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3D9E" w14:textId="77777777" w:rsidR="00397A58" w:rsidRDefault="00F8629F">
      <w:pPr>
        <w:rPr>
          <w:rFonts w:cs="Arial"/>
        </w:rPr>
      </w:pPr>
      <w:r>
        <w:rPr>
          <w:noProof/>
          <w:lang w:eastAsia="fi-FI"/>
        </w:rPr>
        <w:drawing>
          <wp:inline distT="0" distB="0" distL="0" distR="0" wp14:anchorId="6A3CEE71" wp14:editId="3E944483">
            <wp:extent cx="1771650" cy="2000250"/>
            <wp:effectExtent l="0" t="0" r="0" b="0"/>
            <wp:docPr id="1" name="Kuva 1" descr="C:\Users\sepesusi\Desktop\logo esite.png"/>
            <wp:cNvGraphicFramePr/>
            <a:graphic xmlns:a="http://schemas.openxmlformats.org/drawingml/2006/main">
              <a:graphicData uri="http://schemas.openxmlformats.org/drawingml/2006/picture">
                <pic:pic xmlns:pic="http://schemas.openxmlformats.org/drawingml/2006/picture">
                  <pic:nvPicPr>
                    <pic:cNvPr id="1" name="Kuva 1" descr="C:\Users\sepesusi\Desktop\logo esite.png"/>
                    <pic:cNvPicPr/>
                  </pic:nvPicPr>
                  <pic:blipFill>
                    <a:blip r:embed="rId8" cstate="print"/>
                    <a:srcRect/>
                    <a:stretch>
                      <a:fillRect/>
                    </a:stretch>
                  </pic:blipFill>
                  <pic:spPr bwMode="auto">
                    <a:xfrm>
                      <a:off x="0" y="0"/>
                      <a:ext cx="1771650" cy="2000250"/>
                    </a:xfrm>
                    <a:prstGeom prst="rect">
                      <a:avLst/>
                    </a:prstGeom>
                    <a:noFill/>
                    <a:ln w="9525">
                      <a:noFill/>
                      <a:miter lim="800000"/>
                      <a:headEnd/>
                      <a:tailEnd/>
                    </a:ln>
                  </pic:spPr>
                </pic:pic>
              </a:graphicData>
            </a:graphic>
          </wp:inline>
        </w:drawing>
      </w:r>
    </w:p>
    <w:p w14:paraId="62A7AF1D" w14:textId="77777777" w:rsidR="00E62FDD" w:rsidRDefault="00E62FDD">
      <w:pPr>
        <w:rPr>
          <w:rFonts w:cs="Arial"/>
        </w:rPr>
      </w:pPr>
    </w:p>
    <w:p w14:paraId="55F5C7C5" w14:textId="77777777" w:rsidR="00E62FDD" w:rsidRDefault="00E62FDD">
      <w:pPr>
        <w:rPr>
          <w:rFonts w:cs="Arial"/>
        </w:rPr>
      </w:pPr>
    </w:p>
    <w:p w14:paraId="50FDC168" w14:textId="77777777" w:rsidR="00E62FDD" w:rsidRDefault="00E62FDD">
      <w:pPr>
        <w:rPr>
          <w:rFonts w:cs="Arial"/>
        </w:rPr>
      </w:pPr>
    </w:p>
    <w:p w14:paraId="31F1A1C0" w14:textId="77777777" w:rsidR="00E62FDD" w:rsidRDefault="00E62FDD">
      <w:pPr>
        <w:rPr>
          <w:rFonts w:cs="Arial"/>
        </w:rPr>
      </w:pPr>
    </w:p>
    <w:p w14:paraId="1DD71CF7" w14:textId="77777777" w:rsidR="00E62FDD" w:rsidRDefault="00E62FDD">
      <w:pPr>
        <w:rPr>
          <w:rFonts w:cs="Arial"/>
        </w:rPr>
      </w:pPr>
    </w:p>
    <w:p w14:paraId="607EFDE1" w14:textId="77777777" w:rsidR="00E62FDD" w:rsidRDefault="00E62FDD">
      <w:pPr>
        <w:rPr>
          <w:rFonts w:cs="Arial"/>
        </w:rPr>
      </w:pPr>
    </w:p>
    <w:p w14:paraId="02DE8BE4" w14:textId="77777777" w:rsidR="00E62FDD" w:rsidRDefault="00E62FDD">
      <w:pPr>
        <w:rPr>
          <w:rFonts w:cs="Arial"/>
        </w:rPr>
      </w:pPr>
    </w:p>
    <w:p w14:paraId="2EA95391" w14:textId="77777777" w:rsidR="00E62FDD" w:rsidRDefault="00E62FDD">
      <w:pPr>
        <w:rPr>
          <w:rFonts w:cs="Arial"/>
        </w:rPr>
      </w:pPr>
    </w:p>
    <w:p w14:paraId="30F79BD3" w14:textId="77777777" w:rsidR="00E62FDD" w:rsidRDefault="00E62FDD" w:rsidP="00E62FDD">
      <w:pPr>
        <w:ind w:left="1304"/>
        <w:rPr>
          <w:rFonts w:cs="Arial"/>
          <w:sz w:val="40"/>
          <w:szCs w:val="40"/>
        </w:rPr>
      </w:pPr>
      <w:r w:rsidRPr="00E62FDD">
        <w:rPr>
          <w:rFonts w:cs="Arial"/>
          <w:sz w:val="40"/>
          <w:szCs w:val="40"/>
        </w:rPr>
        <w:t>Omavalvontasuunnitelma</w:t>
      </w:r>
    </w:p>
    <w:p w14:paraId="2621B656" w14:textId="77777777" w:rsidR="00E62FDD" w:rsidRDefault="00E62FDD">
      <w:pPr>
        <w:rPr>
          <w:rFonts w:cs="Arial"/>
          <w:sz w:val="40"/>
          <w:szCs w:val="40"/>
        </w:rPr>
      </w:pPr>
    </w:p>
    <w:p w14:paraId="765CBC0F" w14:textId="77777777" w:rsidR="00E62FDD" w:rsidRDefault="00E62FDD">
      <w:pPr>
        <w:rPr>
          <w:rFonts w:cs="Arial"/>
          <w:sz w:val="40"/>
          <w:szCs w:val="40"/>
        </w:rPr>
      </w:pPr>
    </w:p>
    <w:p w14:paraId="5EA77BD7" w14:textId="77777777" w:rsidR="00E62FDD" w:rsidRDefault="00E62FDD">
      <w:pPr>
        <w:rPr>
          <w:rFonts w:cs="Arial"/>
          <w:sz w:val="40"/>
          <w:szCs w:val="40"/>
        </w:rPr>
      </w:pPr>
    </w:p>
    <w:p w14:paraId="5A46D2A0" w14:textId="77777777" w:rsidR="00E62FDD" w:rsidRDefault="00E62FDD">
      <w:pPr>
        <w:rPr>
          <w:rFonts w:cs="Arial"/>
          <w:sz w:val="40"/>
          <w:szCs w:val="40"/>
        </w:rPr>
      </w:pPr>
    </w:p>
    <w:p w14:paraId="6A0B3710" w14:textId="77777777" w:rsidR="00E62FDD" w:rsidRDefault="00E62FDD">
      <w:pPr>
        <w:rPr>
          <w:rFonts w:cs="Arial"/>
          <w:sz w:val="40"/>
          <w:szCs w:val="40"/>
        </w:rPr>
      </w:pPr>
    </w:p>
    <w:p w14:paraId="4B4C5314" w14:textId="77777777" w:rsidR="00E62FDD" w:rsidRDefault="00E62FDD">
      <w:pPr>
        <w:rPr>
          <w:rFonts w:cs="Arial"/>
          <w:sz w:val="40"/>
          <w:szCs w:val="40"/>
        </w:rPr>
      </w:pPr>
      <w:r>
        <w:rPr>
          <w:rFonts w:cs="Arial"/>
          <w:sz w:val="40"/>
          <w:szCs w:val="40"/>
        </w:rPr>
        <w:tab/>
      </w:r>
      <w:r>
        <w:rPr>
          <w:rFonts w:cs="Arial"/>
          <w:sz w:val="40"/>
          <w:szCs w:val="40"/>
        </w:rPr>
        <w:tab/>
      </w:r>
      <w:r>
        <w:rPr>
          <w:rFonts w:cs="Arial"/>
          <w:sz w:val="40"/>
          <w:szCs w:val="40"/>
        </w:rPr>
        <w:tab/>
      </w:r>
      <w:r>
        <w:rPr>
          <w:rFonts w:cs="Arial"/>
          <w:sz w:val="40"/>
          <w:szCs w:val="40"/>
        </w:rPr>
        <w:tab/>
      </w:r>
    </w:p>
    <w:p w14:paraId="4A1C002E" w14:textId="77777777" w:rsidR="00E62FDD" w:rsidRDefault="00E62FDD">
      <w:pPr>
        <w:rPr>
          <w:rFonts w:cs="Arial"/>
          <w:sz w:val="40"/>
          <w:szCs w:val="40"/>
        </w:rPr>
      </w:pPr>
    </w:p>
    <w:p w14:paraId="2F3FBD5A" w14:textId="77777777" w:rsidR="00E62FDD" w:rsidRDefault="00E62FDD">
      <w:pPr>
        <w:rPr>
          <w:rFonts w:cs="Arial"/>
          <w:sz w:val="40"/>
          <w:szCs w:val="40"/>
        </w:rPr>
      </w:pPr>
    </w:p>
    <w:p w14:paraId="3B4FFAF7" w14:textId="77777777" w:rsidR="00E62FDD" w:rsidRDefault="00E62FDD" w:rsidP="00E62FDD">
      <w:pPr>
        <w:ind w:left="3912" w:firstLine="1304"/>
        <w:rPr>
          <w:rFonts w:cs="Arial"/>
          <w:szCs w:val="24"/>
        </w:rPr>
      </w:pPr>
      <w:r>
        <w:rPr>
          <w:rFonts w:cs="Arial"/>
          <w:szCs w:val="24"/>
        </w:rPr>
        <w:t xml:space="preserve">Seniori </w:t>
      </w:r>
      <w:proofErr w:type="spellStart"/>
      <w:r>
        <w:rPr>
          <w:rFonts w:cs="Arial"/>
          <w:szCs w:val="24"/>
        </w:rPr>
        <w:t>IloA</w:t>
      </w:r>
      <w:proofErr w:type="spellEnd"/>
    </w:p>
    <w:p w14:paraId="065BA456" w14:textId="63697F78" w:rsidR="00823C59" w:rsidRDefault="00D74758">
      <w:pPr>
        <w:rPr>
          <w:rFonts w:cs="Arial"/>
          <w:szCs w:val="24"/>
        </w:rPr>
      </w:pPr>
      <w:r>
        <w:rPr>
          <w:rFonts w:cs="Arial"/>
          <w:szCs w:val="24"/>
        </w:rPr>
        <w:tab/>
      </w:r>
      <w:r>
        <w:rPr>
          <w:rFonts w:cs="Arial"/>
          <w:szCs w:val="24"/>
        </w:rPr>
        <w:tab/>
      </w:r>
      <w:r w:rsidR="009B5B78">
        <w:rPr>
          <w:rFonts w:cs="Arial"/>
          <w:szCs w:val="24"/>
        </w:rPr>
        <w:t xml:space="preserve">                                       </w:t>
      </w:r>
      <w:proofErr w:type="spellStart"/>
      <w:r w:rsidR="009B5B78">
        <w:rPr>
          <w:rFonts w:cs="Arial"/>
          <w:szCs w:val="24"/>
        </w:rPr>
        <w:t>Lokakuuu</w:t>
      </w:r>
      <w:proofErr w:type="spellEnd"/>
      <w:r w:rsidR="009B5B78">
        <w:rPr>
          <w:rFonts w:cs="Arial"/>
          <w:szCs w:val="24"/>
        </w:rPr>
        <w:t xml:space="preserve"> </w:t>
      </w:r>
      <w:r>
        <w:rPr>
          <w:rFonts w:cs="Arial"/>
          <w:szCs w:val="24"/>
        </w:rPr>
        <w:t>2021</w:t>
      </w:r>
    </w:p>
    <w:p w14:paraId="04BC191D" w14:textId="77777777" w:rsidR="00823C59" w:rsidRDefault="00823C59">
      <w:pPr>
        <w:spacing w:after="200" w:line="276" w:lineRule="auto"/>
        <w:rPr>
          <w:rFonts w:cs="Arial"/>
          <w:szCs w:val="24"/>
        </w:rPr>
      </w:pPr>
    </w:p>
    <w:p w14:paraId="3F1C24E8" w14:textId="77777777" w:rsidR="00823C59" w:rsidRDefault="00823C59">
      <w:pPr>
        <w:rPr>
          <w:rFonts w:cs="Arial"/>
          <w:szCs w:val="24"/>
        </w:rPr>
      </w:pPr>
    </w:p>
    <w:p w14:paraId="50000B00" w14:textId="5B7C23DB" w:rsidR="009E3C4E" w:rsidRDefault="00823C59">
      <w:pPr>
        <w:pStyle w:val="Sisluet1"/>
        <w:tabs>
          <w:tab w:val="left" w:pos="440"/>
          <w:tab w:val="right" w:leader="dot" w:pos="8494"/>
        </w:tabs>
        <w:rPr>
          <w:rFonts w:asciiTheme="minorHAnsi" w:eastAsiaTheme="minorEastAsia" w:hAnsiTheme="minorHAnsi"/>
          <w:noProof/>
          <w:sz w:val="22"/>
          <w:lang w:eastAsia="fi-FI"/>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83322494" w:history="1">
        <w:r w:rsidR="009E3C4E" w:rsidRPr="00334B45">
          <w:rPr>
            <w:rStyle w:val="Hyperlinkki"/>
            <w:noProof/>
          </w:rPr>
          <w:t>1.</w:t>
        </w:r>
        <w:r w:rsidR="009E3C4E">
          <w:rPr>
            <w:rFonts w:asciiTheme="minorHAnsi" w:eastAsiaTheme="minorEastAsia" w:hAnsiTheme="minorHAnsi"/>
            <w:noProof/>
            <w:sz w:val="22"/>
            <w:lang w:eastAsia="fi-FI"/>
          </w:rPr>
          <w:tab/>
        </w:r>
        <w:r w:rsidR="009E3C4E" w:rsidRPr="00334B45">
          <w:rPr>
            <w:rStyle w:val="Hyperlinkki"/>
            <w:noProof/>
          </w:rPr>
          <w:t>Palveluiden tuottaja</w:t>
        </w:r>
        <w:r w:rsidR="009E3C4E">
          <w:rPr>
            <w:noProof/>
            <w:webHidden/>
          </w:rPr>
          <w:tab/>
        </w:r>
        <w:r w:rsidR="009E3C4E">
          <w:rPr>
            <w:noProof/>
            <w:webHidden/>
          </w:rPr>
          <w:fldChar w:fldCharType="begin"/>
        </w:r>
        <w:r w:rsidR="009E3C4E">
          <w:rPr>
            <w:noProof/>
            <w:webHidden/>
          </w:rPr>
          <w:instrText xml:space="preserve"> PAGEREF _Toc83322494 \h </w:instrText>
        </w:r>
        <w:r w:rsidR="009E3C4E">
          <w:rPr>
            <w:noProof/>
            <w:webHidden/>
          </w:rPr>
        </w:r>
        <w:r w:rsidR="009E3C4E">
          <w:rPr>
            <w:noProof/>
            <w:webHidden/>
          </w:rPr>
          <w:fldChar w:fldCharType="separate"/>
        </w:r>
        <w:r w:rsidR="009E3C4E">
          <w:rPr>
            <w:noProof/>
            <w:webHidden/>
          </w:rPr>
          <w:t>3</w:t>
        </w:r>
        <w:r w:rsidR="009E3C4E">
          <w:rPr>
            <w:noProof/>
            <w:webHidden/>
          </w:rPr>
          <w:fldChar w:fldCharType="end"/>
        </w:r>
      </w:hyperlink>
    </w:p>
    <w:p w14:paraId="2CB2E62E" w14:textId="08E548C4"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495" w:history="1">
        <w:r w:rsidR="009E3C4E" w:rsidRPr="00334B45">
          <w:rPr>
            <w:rStyle w:val="Hyperlinkki"/>
            <w:noProof/>
          </w:rPr>
          <w:t>2.</w:t>
        </w:r>
        <w:r w:rsidR="009E3C4E">
          <w:rPr>
            <w:rFonts w:asciiTheme="minorHAnsi" w:eastAsiaTheme="minorEastAsia" w:hAnsiTheme="minorHAnsi"/>
            <w:noProof/>
            <w:sz w:val="22"/>
            <w:lang w:eastAsia="fi-FI"/>
          </w:rPr>
          <w:tab/>
        </w:r>
        <w:r w:rsidR="009E3C4E" w:rsidRPr="00334B45">
          <w:rPr>
            <w:rStyle w:val="Hyperlinkki"/>
            <w:noProof/>
          </w:rPr>
          <w:t>Toiminta-ajatus</w:t>
        </w:r>
        <w:r w:rsidR="009E3C4E">
          <w:rPr>
            <w:noProof/>
            <w:webHidden/>
          </w:rPr>
          <w:tab/>
        </w:r>
        <w:r w:rsidR="009E3C4E">
          <w:rPr>
            <w:noProof/>
            <w:webHidden/>
          </w:rPr>
          <w:fldChar w:fldCharType="begin"/>
        </w:r>
        <w:r w:rsidR="009E3C4E">
          <w:rPr>
            <w:noProof/>
            <w:webHidden/>
          </w:rPr>
          <w:instrText xml:space="preserve"> PAGEREF _Toc83322495 \h </w:instrText>
        </w:r>
        <w:r w:rsidR="009E3C4E">
          <w:rPr>
            <w:noProof/>
            <w:webHidden/>
          </w:rPr>
        </w:r>
        <w:r w:rsidR="009E3C4E">
          <w:rPr>
            <w:noProof/>
            <w:webHidden/>
          </w:rPr>
          <w:fldChar w:fldCharType="separate"/>
        </w:r>
        <w:r w:rsidR="009E3C4E">
          <w:rPr>
            <w:noProof/>
            <w:webHidden/>
          </w:rPr>
          <w:t>3</w:t>
        </w:r>
        <w:r w:rsidR="009E3C4E">
          <w:rPr>
            <w:noProof/>
            <w:webHidden/>
          </w:rPr>
          <w:fldChar w:fldCharType="end"/>
        </w:r>
      </w:hyperlink>
    </w:p>
    <w:p w14:paraId="66352AC1" w14:textId="6A7D6A98"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496" w:history="1">
        <w:r w:rsidR="009E3C4E" w:rsidRPr="00334B45">
          <w:rPr>
            <w:rStyle w:val="Hyperlinkki"/>
            <w:noProof/>
          </w:rPr>
          <w:t>3.</w:t>
        </w:r>
        <w:r w:rsidR="009E3C4E">
          <w:rPr>
            <w:rFonts w:asciiTheme="minorHAnsi" w:eastAsiaTheme="minorEastAsia" w:hAnsiTheme="minorHAnsi"/>
            <w:noProof/>
            <w:sz w:val="22"/>
            <w:lang w:eastAsia="fi-FI"/>
          </w:rPr>
          <w:tab/>
        </w:r>
        <w:r w:rsidR="009E3C4E" w:rsidRPr="00334B45">
          <w:rPr>
            <w:rStyle w:val="Hyperlinkki"/>
            <w:noProof/>
          </w:rPr>
          <w:t>Omavalvonnan organisointi, henkilöstö, johtaminen ja vastuuhenkilöt</w:t>
        </w:r>
        <w:r w:rsidR="009E3C4E">
          <w:rPr>
            <w:noProof/>
            <w:webHidden/>
          </w:rPr>
          <w:tab/>
        </w:r>
        <w:r w:rsidR="009E3C4E">
          <w:rPr>
            <w:noProof/>
            <w:webHidden/>
          </w:rPr>
          <w:fldChar w:fldCharType="begin"/>
        </w:r>
        <w:r w:rsidR="009E3C4E">
          <w:rPr>
            <w:noProof/>
            <w:webHidden/>
          </w:rPr>
          <w:instrText xml:space="preserve"> PAGEREF _Toc83322496 \h </w:instrText>
        </w:r>
        <w:r w:rsidR="009E3C4E">
          <w:rPr>
            <w:noProof/>
            <w:webHidden/>
          </w:rPr>
        </w:r>
        <w:r w:rsidR="009E3C4E">
          <w:rPr>
            <w:noProof/>
            <w:webHidden/>
          </w:rPr>
          <w:fldChar w:fldCharType="separate"/>
        </w:r>
        <w:r w:rsidR="009E3C4E">
          <w:rPr>
            <w:noProof/>
            <w:webHidden/>
          </w:rPr>
          <w:t>4</w:t>
        </w:r>
        <w:r w:rsidR="009E3C4E">
          <w:rPr>
            <w:noProof/>
            <w:webHidden/>
          </w:rPr>
          <w:fldChar w:fldCharType="end"/>
        </w:r>
      </w:hyperlink>
    </w:p>
    <w:p w14:paraId="20B62939" w14:textId="2D15BEDA"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497" w:history="1">
        <w:r w:rsidR="009E3C4E" w:rsidRPr="00334B45">
          <w:rPr>
            <w:rStyle w:val="Hyperlinkki"/>
            <w:noProof/>
          </w:rPr>
          <w:t>4.</w:t>
        </w:r>
        <w:r w:rsidR="009E3C4E">
          <w:rPr>
            <w:rFonts w:asciiTheme="minorHAnsi" w:eastAsiaTheme="minorEastAsia" w:hAnsiTheme="minorHAnsi"/>
            <w:noProof/>
            <w:sz w:val="22"/>
            <w:lang w:eastAsia="fi-FI"/>
          </w:rPr>
          <w:tab/>
        </w:r>
        <w:r w:rsidR="009E3C4E" w:rsidRPr="00334B45">
          <w:rPr>
            <w:rStyle w:val="Hyperlinkki"/>
            <w:noProof/>
          </w:rPr>
          <w:t>Asiakkaan ja omaisen osallistuminen</w:t>
        </w:r>
        <w:r w:rsidR="009E3C4E">
          <w:rPr>
            <w:noProof/>
            <w:webHidden/>
          </w:rPr>
          <w:tab/>
        </w:r>
        <w:r w:rsidR="009E3C4E">
          <w:rPr>
            <w:noProof/>
            <w:webHidden/>
          </w:rPr>
          <w:fldChar w:fldCharType="begin"/>
        </w:r>
        <w:r w:rsidR="009E3C4E">
          <w:rPr>
            <w:noProof/>
            <w:webHidden/>
          </w:rPr>
          <w:instrText xml:space="preserve"> PAGEREF _Toc83322497 \h </w:instrText>
        </w:r>
        <w:r w:rsidR="009E3C4E">
          <w:rPr>
            <w:noProof/>
            <w:webHidden/>
          </w:rPr>
        </w:r>
        <w:r w:rsidR="009E3C4E">
          <w:rPr>
            <w:noProof/>
            <w:webHidden/>
          </w:rPr>
          <w:fldChar w:fldCharType="separate"/>
        </w:r>
        <w:r w:rsidR="009E3C4E">
          <w:rPr>
            <w:noProof/>
            <w:webHidden/>
          </w:rPr>
          <w:t>5</w:t>
        </w:r>
        <w:r w:rsidR="009E3C4E">
          <w:rPr>
            <w:noProof/>
            <w:webHidden/>
          </w:rPr>
          <w:fldChar w:fldCharType="end"/>
        </w:r>
      </w:hyperlink>
    </w:p>
    <w:p w14:paraId="075833E5" w14:textId="3C665F61"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498" w:history="1">
        <w:r w:rsidR="009E3C4E" w:rsidRPr="00334B45">
          <w:rPr>
            <w:rStyle w:val="Hyperlinkki"/>
            <w:noProof/>
          </w:rPr>
          <w:t>5.</w:t>
        </w:r>
        <w:r w:rsidR="009E3C4E">
          <w:rPr>
            <w:rFonts w:asciiTheme="minorHAnsi" w:eastAsiaTheme="minorEastAsia" w:hAnsiTheme="minorHAnsi"/>
            <w:noProof/>
            <w:sz w:val="22"/>
            <w:lang w:eastAsia="fi-FI"/>
          </w:rPr>
          <w:tab/>
        </w:r>
        <w:r w:rsidR="009E3C4E" w:rsidRPr="00334B45">
          <w:rPr>
            <w:rStyle w:val="Hyperlinkki"/>
            <w:noProof/>
          </w:rPr>
          <w:t>Riskien tunnistaminen ja korjaavat toimenpiteet</w:t>
        </w:r>
        <w:r w:rsidR="009E3C4E">
          <w:rPr>
            <w:noProof/>
            <w:webHidden/>
          </w:rPr>
          <w:tab/>
        </w:r>
        <w:r w:rsidR="009E3C4E">
          <w:rPr>
            <w:noProof/>
            <w:webHidden/>
          </w:rPr>
          <w:fldChar w:fldCharType="begin"/>
        </w:r>
        <w:r w:rsidR="009E3C4E">
          <w:rPr>
            <w:noProof/>
            <w:webHidden/>
          </w:rPr>
          <w:instrText xml:space="preserve"> PAGEREF _Toc83322498 \h </w:instrText>
        </w:r>
        <w:r w:rsidR="009E3C4E">
          <w:rPr>
            <w:noProof/>
            <w:webHidden/>
          </w:rPr>
        </w:r>
        <w:r w:rsidR="009E3C4E">
          <w:rPr>
            <w:noProof/>
            <w:webHidden/>
          </w:rPr>
          <w:fldChar w:fldCharType="separate"/>
        </w:r>
        <w:r w:rsidR="009E3C4E">
          <w:rPr>
            <w:noProof/>
            <w:webHidden/>
          </w:rPr>
          <w:t>6</w:t>
        </w:r>
        <w:r w:rsidR="009E3C4E">
          <w:rPr>
            <w:noProof/>
            <w:webHidden/>
          </w:rPr>
          <w:fldChar w:fldCharType="end"/>
        </w:r>
      </w:hyperlink>
    </w:p>
    <w:p w14:paraId="5DCB96E8" w14:textId="1A62F832"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499" w:history="1">
        <w:r w:rsidR="009E3C4E" w:rsidRPr="00334B45">
          <w:rPr>
            <w:rStyle w:val="Hyperlinkki"/>
            <w:noProof/>
          </w:rPr>
          <w:t>6.</w:t>
        </w:r>
        <w:r w:rsidR="009E3C4E">
          <w:rPr>
            <w:rFonts w:asciiTheme="minorHAnsi" w:eastAsiaTheme="minorEastAsia" w:hAnsiTheme="minorHAnsi"/>
            <w:noProof/>
            <w:sz w:val="22"/>
            <w:lang w:eastAsia="fi-FI"/>
          </w:rPr>
          <w:tab/>
        </w:r>
        <w:r w:rsidR="009E3C4E" w:rsidRPr="00334B45">
          <w:rPr>
            <w:rStyle w:val="Hyperlinkki"/>
            <w:noProof/>
          </w:rPr>
          <w:t>Asiakasturvallisuus</w:t>
        </w:r>
        <w:r w:rsidR="009E3C4E">
          <w:rPr>
            <w:noProof/>
            <w:webHidden/>
          </w:rPr>
          <w:tab/>
        </w:r>
        <w:r w:rsidR="009E3C4E">
          <w:rPr>
            <w:noProof/>
            <w:webHidden/>
          </w:rPr>
          <w:fldChar w:fldCharType="begin"/>
        </w:r>
        <w:r w:rsidR="009E3C4E">
          <w:rPr>
            <w:noProof/>
            <w:webHidden/>
          </w:rPr>
          <w:instrText xml:space="preserve"> PAGEREF _Toc83322499 \h </w:instrText>
        </w:r>
        <w:r w:rsidR="009E3C4E">
          <w:rPr>
            <w:noProof/>
            <w:webHidden/>
          </w:rPr>
        </w:r>
        <w:r w:rsidR="009E3C4E">
          <w:rPr>
            <w:noProof/>
            <w:webHidden/>
          </w:rPr>
          <w:fldChar w:fldCharType="separate"/>
        </w:r>
        <w:r w:rsidR="009E3C4E">
          <w:rPr>
            <w:noProof/>
            <w:webHidden/>
          </w:rPr>
          <w:t>6</w:t>
        </w:r>
        <w:r w:rsidR="009E3C4E">
          <w:rPr>
            <w:noProof/>
            <w:webHidden/>
          </w:rPr>
          <w:fldChar w:fldCharType="end"/>
        </w:r>
      </w:hyperlink>
    </w:p>
    <w:p w14:paraId="66691D64" w14:textId="025CBB1A"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500" w:history="1">
        <w:r w:rsidR="009E3C4E" w:rsidRPr="00334B45">
          <w:rPr>
            <w:rStyle w:val="Hyperlinkki"/>
            <w:noProof/>
          </w:rPr>
          <w:t>7.</w:t>
        </w:r>
        <w:r w:rsidR="009E3C4E">
          <w:rPr>
            <w:rFonts w:asciiTheme="minorHAnsi" w:eastAsiaTheme="minorEastAsia" w:hAnsiTheme="minorHAnsi"/>
            <w:noProof/>
            <w:sz w:val="22"/>
            <w:lang w:eastAsia="fi-FI"/>
          </w:rPr>
          <w:tab/>
        </w:r>
        <w:r w:rsidR="009E3C4E" w:rsidRPr="00334B45">
          <w:rPr>
            <w:rStyle w:val="Hyperlinkki"/>
            <w:noProof/>
          </w:rPr>
          <w:t>Asiakkaan asema ja oikeudet</w:t>
        </w:r>
        <w:r w:rsidR="009E3C4E">
          <w:rPr>
            <w:noProof/>
            <w:webHidden/>
          </w:rPr>
          <w:tab/>
        </w:r>
        <w:r w:rsidR="009E3C4E">
          <w:rPr>
            <w:noProof/>
            <w:webHidden/>
          </w:rPr>
          <w:fldChar w:fldCharType="begin"/>
        </w:r>
        <w:r w:rsidR="009E3C4E">
          <w:rPr>
            <w:noProof/>
            <w:webHidden/>
          </w:rPr>
          <w:instrText xml:space="preserve"> PAGEREF _Toc83322500 \h </w:instrText>
        </w:r>
        <w:r w:rsidR="009E3C4E">
          <w:rPr>
            <w:noProof/>
            <w:webHidden/>
          </w:rPr>
        </w:r>
        <w:r w:rsidR="009E3C4E">
          <w:rPr>
            <w:noProof/>
            <w:webHidden/>
          </w:rPr>
          <w:fldChar w:fldCharType="separate"/>
        </w:r>
        <w:r w:rsidR="009E3C4E">
          <w:rPr>
            <w:noProof/>
            <w:webHidden/>
          </w:rPr>
          <w:t>7</w:t>
        </w:r>
        <w:r w:rsidR="009E3C4E">
          <w:rPr>
            <w:noProof/>
            <w:webHidden/>
          </w:rPr>
          <w:fldChar w:fldCharType="end"/>
        </w:r>
      </w:hyperlink>
    </w:p>
    <w:p w14:paraId="699980BC" w14:textId="13505F31"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501" w:history="1">
        <w:r w:rsidR="009E3C4E" w:rsidRPr="00334B45">
          <w:rPr>
            <w:rStyle w:val="Hyperlinkki"/>
            <w:noProof/>
          </w:rPr>
          <w:t>8.</w:t>
        </w:r>
        <w:r w:rsidR="009E3C4E">
          <w:rPr>
            <w:rFonts w:asciiTheme="minorHAnsi" w:eastAsiaTheme="minorEastAsia" w:hAnsiTheme="minorHAnsi"/>
            <w:noProof/>
            <w:sz w:val="22"/>
            <w:lang w:eastAsia="fi-FI"/>
          </w:rPr>
          <w:tab/>
        </w:r>
        <w:r w:rsidR="009E3C4E" w:rsidRPr="00334B45">
          <w:rPr>
            <w:rStyle w:val="Hyperlinkki"/>
            <w:noProof/>
          </w:rPr>
          <w:t>Asiakkaan kohtelu ja itsemääräämisoikeuden kunnioittaminen</w:t>
        </w:r>
        <w:r w:rsidR="009E3C4E">
          <w:rPr>
            <w:noProof/>
            <w:webHidden/>
          </w:rPr>
          <w:tab/>
        </w:r>
        <w:r w:rsidR="009E3C4E">
          <w:rPr>
            <w:noProof/>
            <w:webHidden/>
          </w:rPr>
          <w:fldChar w:fldCharType="begin"/>
        </w:r>
        <w:r w:rsidR="009E3C4E">
          <w:rPr>
            <w:noProof/>
            <w:webHidden/>
          </w:rPr>
          <w:instrText xml:space="preserve"> PAGEREF _Toc83322501 \h </w:instrText>
        </w:r>
        <w:r w:rsidR="009E3C4E">
          <w:rPr>
            <w:noProof/>
            <w:webHidden/>
          </w:rPr>
        </w:r>
        <w:r w:rsidR="009E3C4E">
          <w:rPr>
            <w:noProof/>
            <w:webHidden/>
          </w:rPr>
          <w:fldChar w:fldCharType="separate"/>
        </w:r>
        <w:r w:rsidR="009E3C4E">
          <w:rPr>
            <w:noProof/>
            <w:webHidden/>
          </w:rPr>
          <w:t>8</w:t>
        </w:r>
        <w:r w:rsidR="009E3C4E">
          <w:rPr>
            <w:noProof/>
            <w:webHidden/>
          </w:rPr>
          <w:fldChar w:fldCharType="end"/>
        </w:r>
      </w:hyperlink>
    </w:p>
    <w:p w14:paraId="40EC8C5B" w14:textId="218C13E1" w:rsidR="009E3C4E" w:rsidRDefault="00443465">
      <w:pPr>
        <w:pStyle w:val="Sisluet1"/>
        <w:tabs>
          <w:tab w:val="left" w:pos="440"/>
          <w:tab w:val="right" w:leader="dot" w:pos="8494"/>
        </w:tabs>
        <w:rPr>
          <w:rFonts w:asciiTheme="minorHAnsi" w:eastAsiaTheme="minorEastAsia" w:hAnsiTheme="minorHAnsi"/>
          <w:noProof/>
          <w:sz w:val="22"/>
          <w:lang w:eastAsia="fi-FI"/>
        </w:rPr>
      </w:pPr>
      <w:hyperlink w:anchor="_Toc83322502" w:history="1">
        <w:r w:rsidR="009E3C4E" w:rsidRPr="00334B45">
          <w:rPr>
            <w:rStyle w:val="Hyperlinkki"/>
            <w:noProof/>
          </w:rPr>
          <w:t>9.</w:t>
        </w:r>
        <w:r w:rsidR="009E3C4E">
          <w:rPr>
            <w:rFonts w:asciiTheme="minorHAnsi" w:eastAsiaTheme="minorEastAsia" w:hAnsiTheme="minorHAnsi"/>
            <w:noProof/>
            <w:sz w:val="22"/>
            <w:lang w:eastAsia="fi-FI"/>
          </w:rPr>
          <w:tab/>
        </w:r>
        <w:r w:rsidR="009E3C4E" w:rsidRPr="00334B45">
          <w:rPr>
            <w:rStyle w:val="Hyperlinkki"/>
            <w:noProof/>
          </w:rPr>
          <w:t>Oikeusturva</w:t>
        </w:r>
        <w:r w:rsidR="009E3C4E">
          <w:rPr>
            <w:noProof/>
            <w:webHidden/>
          </w:rPr>
          <w:tab/>
        </w:r>
        <w:r w:rsidR="009E3C4E">
          <w:rPr>
            <w:noProof/>
            <w:webHidden/>
          </w:rPr>
          <w:fldChar w:fldCharType="begin"/>
        </w:r>
        <w:r w:rsidR="009E3C4E">
          <w:rPr>
            <w:noProof/>
            <w:webHidden/>
          </w:rPr>
          <w:instrText xml:space="preserve"> PAGEREF _Toc83322502 \h </w:instrText>
        </w:r>
        <w:r w:rsidR="009E3C4E">
          <w:rPr>
            <w:noProof/>
            <w:webHidden/>
          </w:rPr>
        </w:r>
        <w:r w:rsidR="009E3C4E">
          <w:rPr>
            <w:noProof/>
            <w:webHidden/>
          </w:rPr>
          <w:fldChar w:fldCharType="separate"/>
        </w:r>
        <w:r w:rsidR="009E3C4E">
          <w:rPr>
            <w:noProof/>
            <w:webHidden/>
          </w:rPr>
          <w:t>8</w:t>
        </w:r>
        <w:r w:rsidR="009E3C4E">
          <w:rPr>
            <w:noProof/>
            <w:webHidden/>
          </w:rPr>
          <w:fldChar w:fldCharType="end"/>
        </w:r>
      </w:hyperlink>
    </w:p>
    <w:p w14:paraId="4DD153A7" w14:textId="0331C033" w:rsidR="009E3C4E" w:rsidRDefault="00443465">
      <w:pPr>
        <w:pStyle w:val="Sisluet1"/>
        <w:tabs>
          <w:tab w:val="left" w:pos="660"/>
          <w:tab w:val="right" w:leader="dot" w:pos="8494"/>
        </w:tabs>
        <w:rPr>
          <w:rFonts w:asciiTheme="minorHAnsi" w:eastAsiaTheme="minorEastAsia" w:hAnsiTheme="minorHAnsi"/>
          <w:noProof/>
          <w:sz w:val="22"/>
          <w:lang w:eastAsia="fi-FI"/>
        </w:rPr>
      </w:pPr>
      <w:hyperlink w:anchor="_Toc83322503" w:history="1">
        <w:r w:rsidR="009E3C4E" w:rsidRPr="00334B45">
          <w:rPr>
            <w:rStyle w:val="Hyperlinkki"/>
            <w:noProof/>
          </w:rPr>
          <w:t>10.</w:t>
        </w:r>
        <w:r w:rsidR="009E3C4E">
          <w:rPr>
            <w:rFonts w:asciiTheme="minorHAnsi" w:eastAsiaTheme="minorEastAsia" w:hAnsiTheme="minorHAnsi"/>
            <w:noProof/>
            <w:sz w:val="22"/>
            <w:lang w:eastAsia="fi-FI"/>
          </w:rPr>
          <w:tab/>
        </w:r>
        <w:r w:rsidR="009E3C4E" w:rsidRPr="00334B45">
          <w:rPr>
            <w:rStyle w:val="Hyperlinkki"/>
            <w:noProof/>
          </w:rPr>
          <w:t>Asiakastyön sisällön omavalvonta</w:t>
        </w:r>
        <w:r w:rsidR="009E3C4E">
          <w:rPr>
            <w:noProof/>
            <w:webHidden/>
          </w:rPr>
          <w:tab/>
        </w:r>
        <w:r w:rsidR="009E3C4E">
          <w:rPr>
            <w:noProof/>
            <w:webHidden/>
          </w:rPr>
          <w:fldChar w:fldCharType="begin"/>
        </w:r>
        <w:r w:rsidR="009E3C4E">
          <w:rPr>
            <w:noProof/>
            <w:webHidden/>
          </w:rPr>
          <w:instrText xml:space="preserve"> PAGEREF _Toc83322503 \h </w:instrText>
        </w:r>
        <w:r w:rsidR="009E3C4E">
          <w:rPr>
            <w:noProof/>
            <w:webHidden/>
          </w:rPr>
        </w:r>
        <w:r w:rsidR="009E3C4E">
          <w:rPr>
            <w:noProof/>
            <w:webHidden/>
          </w:rPr>
          <w:fldChar w:fldCharType="separate"/>
        </w:r>
        <w:r w:rsidR="009E3C4E">
          <w:rPr>
            <w:noProof/>
            <w:webHidden/>
          </w:rPr>
          <w:t>9</w:t>
        </w:r>
        <w:r w:rsidR="009E3C4E">
          <w:rPr>
            <w:noProof/>
            <w:webHidden/>
          </w:rPr>
          <w:fldChar w:fldCharType="end"/>
        </w:r>
      </w:hyperlink>
    </w:p>
    <w:p w14:paraId="72830A47" w14:textId="5BDD3F3A" w:rsidR="009E3C4E" w:rsidRDefault="00443465">
      <w:pPr>
        <w:pStyle w:val="Sisluet1"/>
        <w:tabs>
          <w:tab w:val="left" w:pos="660"/>
          <w:tab w:val="right" w:leader="dot" w:pos="8494"/>
        </w:tabs>
        <w:rPr>
          <w:rFonts w:asciiTheme="minorHAnsi" w:eastAsiaTheme="minorEastAsia" w:hAnsiTheme="minorHAnsi"/>
          <w:noProof/>
          <w:sz w:val="22"/>
          <w:lang w:eastAsia="fi-FI"/>
        </w:rPr>
      </w:pPr>
      <w:hyperlink w:anchor="_Toc83322504" w:history="1">
        <w:r w:rsidR="009E3C4E" w:rsidRPr="00334B45">
          <w:rPr>
            <w:rStyle w:val="Hyperlinkki"/>
            <w:noProof/>
          </w:rPr>
          <w:t>11.</w:t>
        </w:r>
        <w:r w:rsidR="009E3C4E">
          <w:rPr>
            <w:rFonts w:asciiTheme="minorHAnsi" w:eastAsiaTheme="minorEastAsia" w:hAnsiTheme="minorHAnsi"/>
            <w:noProof/>
            <w:sz w:val="22"/>
            <w:lang w:eastAsia="fi-FI"/>
          </w:rPr>
          <w:tab/>
        </w:r>
        <w:r w:rsidR="009E3C4E" w:rsidRPr="00334B45">
          <w:rPr>
            <w:rStyle w:val="Hyperlinkki"/>
            <w:noProof/>
          </w:rPr>
          <w:t>Asiakastietojen käsittely</w:t>
        </w:r>
        <w:r w:rsidR="009E3C4E">
          <w:rPr>
            <w:noProof/>
            <w:webHidden/>
          </w:rPr>
          <w:tab/>
        </w:r>
        <w:r w:rsidR="009E3C4E">
          <w:rPr>
            <w:noProof/>
            <w:webHidden/>
          </w:rPr>
          <w:fldChar w:fldCharType="begin"/>
        </w:r>
        <w:r w:rsidR="009E3C4E">
          <w:rPr>
            <w:noProof/>
            <w:webHidden/>
          </w:rPr>
          <w:instrText xml:space="preserve"> PAGEREF _Toc83322504 \h </w:instrText>
        </w:r>
        <w:r w:rsidR="009E3C4E">
          <w:rPr>
            <w:noProof/>
            <w:webHidden/>
          </w:rPr>
        </w:r>
        <w:r w:rsidR="009E3C4E">
          <w:rPr>
            <w:noProof/>
            <w:webHidden/>
          </w:rPr>
          <w:fldChar w:fldCharType="separate"/>
        </w:r>
        <w:r w:rsidR="009E3C4E">
          <w:rPr>
            <w:noProof/>
            <w:webHidden/>
          </w:rPr>
          <w:t>9</w:t>
        </w:r>
        <w:r w:rsidR="009E3C4E">
          <w:rPr>
            <w:noProof/>
            <w:webHidden/>
          </w:rPr>
          <w:fldChar w:fldCharType="end"/>
        </w:r>
      </w:hyperlink>
    </w:p>
    <w:p w14:paraId="282E331D" w14:textId="5894DD9B" w:rsidR="009E3C4E" w:rsidRDefault="00443465">
      <w:pPr>
        <w:pStyle w:val="Sisluet1"/>
        <w:tabs>
          <w:tab w:val="left" w:pos="660"/>
          <w:tab w:val="right" w:leader="dot" w:pos="8494"/>
        </w:tabs>
        <w:rPr>
          <w:rFonts w:asciiTheme="minorHAnsi" w:eastAsiaTheme="minorEastAsia" w:hAnsiTheme="minorHAnsi"/>
          <w:noProof/>
          <w:sz w:val="22"/>
          <w:lang w:eastAsia="fi-FI"/>
        </w:rPr>
      </w:pPr>
      <w:hyperlink w:anchor="_Toc83322505" w:history="1">
        <w:r w:rsidR="009E3C4E" w:rsidRPr="00334B45">
          <w:rPr>
            <w:rStyle w:val="Hyperlinkki"/>
            <w:noProof/>
          </w:rPr>
          <w:t>12.</w:t>
        </w:r>
        <w:r w:rsidR="009E3C4E">
          <w:rPr>
            <w:rFonts w:asciiTheme="minorHAnsi" w:eastAsiaTheme="minorEastAsia" w:hAnsiTheme="minorHAnsi"/>
            <w:noProof/>
            <w:sz w:val="22"/>
            <w:lang w:eastAsia="fi-FI"/>
          </w:rPr>
          <w:tab/>
        </w:r>
        <w:r w:rsidR="009E3C4E" w:rsidRPr="00334B45">
          <w:rPr>
            <w:rStyle w:val="Hyperlinkki"/>
            <w:noProof/>
          </w:rPr>
          <w:t>Omavalvonnan asiakirjat</w:t>
        </w:r>
        <w:r w:rsidR="009E3C4E">
          <w:rPr>
            <w:noProof/>
            <w:webHidden/>
          </w:rPr>
          <w:tab/>
        </w:r>
        <w:r w:rsidR="009E3C4E">
          <w:rPr>
            <w:noProof/>
            <w:webHidden/>
          </w:rPr>
          <w:fldChar w:fldCharType="begin"/>
        </w:r>
        <w:r w:rsidR="009E3C4E">
          <w:rPr>
            <w:noProof/>
            <w:webHidden/>
          </w:rPr>
          <w:instrText xml:space="preserve"> PAGEREF _Toc83322505 \h </w:instrText>
        </w:r>
        <w:r w:rsidR="009E3C4E">
          <w:rPr>
            <w:noProof/>
            <w:webHidden/>
          </w:rPr>
        </w:r>
        <w:r w:rsidR="009E3C4E">
          <w:rPr>
            <w:noProof/>
            <w:webHidden/>
          </w:rPr>
          <w:fldChar w:fldCharType="separate"/>
        </w:r>
        <w:r w:rsidR="009E3C4E">
          <w:rPr>
            <w:noProof/>
            <w:webHidden/>
          </w:rPr>
          <w:t>10</w:t>
        </w:r>
        <w:r w:rsidR="009E3C4E">
          <w:rPr>
            <w:noProof/>
            <w:webHidden/>
          </w:rPr>
          <w:fldChar w:fldCharType="end"/>
        </w:r>
      </w:hyperlink>
    </w:p>
    <w:p w14:paraId="0F6BB9FA" w14:textId="7D216C21" w:rsidR="009E3C4E" w:rsidRDefault="00443465">
      <w:pPr>
        <w:pStyle w:val="Sisluet1"/>
        <w:tabs>
          <w:tab w:val="left" w:pos="660"/>
          <w:tab w:val="right" w:leader="dot" w:pos="8494"/>
        </w:tabs>
        <w:rPr>
          <w:rFonts w:asciiTheme="minorHAnsi" w:eastAsiaTheme="minorEastAsia" w:hAnsiTheme="minorHAnsi"/>
          <w:noProof/>
          <w:sz w:val="22"/>
          <w:lang w:eastAsia="fi-FI"/>
        </w:rPr>
      </w:pPr>
      <w:hyperlink w:anchor="_Toc83322506" w:history="1">
        <w:r w:rsidR="009E3C4E" w:rsidRPr="00334B45">
          <w:rPr>
            <w:rStyle w:val="Hyperlinkki"/>
            <w:noProof/>
          </w:rPr>
          <w:t>13.</w:t>
        </w:r>
        <w:r w:rsidR="009E3C4E">
          <w:rPr>
            <w:rFonts w:asciiTheme="minorHAnsi" w:eastAsiaTheme="minorEastAsia" w:hAnsiTheme="minorHAnsi"/>
            <w:noProof/>
            <w:sz w:val="22"/>
            <w:lang w:eastAsia="fi-FI"/>
          </w:rPr>
          <w:tab/>
        </w:r>
        <w:r w:rsidR="009E3C4E" w:rsidRPr="00334B45">
          <w:rPr>
            <w:rStyle w:val="Hyperlinkki"/>
            <w:noProof/>
          </w:rPr>
          <w:t>Omavalvonnan seuranta ja arviointi</w:t>
        </w:r>
        <w:r w:rsidR="009E3C4E">
          <w:rPr>
            <w:noProof/>
            <w:webHidden/>
          </w:rPr>
          <w:tab/>
        </w:r>
        <w:r w:rsidR="009E3C4E">
          <w:rPr>
            <w:noProof/>
            <w:webHidden/>
          </w:rPr>
          <w:fldChar w:fldCharType="begin"/>
        </w:r>
        <w:r w:rsidR="009E3C4E">
          <w:rPr>
            <w:noProof/>
            <w:webHidden/>
          </w:rPr>
          <w:instrText xml:space="preserve"> PAGEREF _Toc83322506 \h </w:instrText>
        </w:r>
        <w:r w:rsidR="009E3C4E">
          <w:rPr>
            <w:noProof/>
            <w:webHidden/>
          </w:rPr>
        </w:r>
        <w:r w:rsidR="009E3C4E">
          <w:rPr>
            <w:noProof/>
            <w:webHidden/>
          </w:rPr>
          <w:fldChar w:fldCharType="separate"/>
        </w:r>
        <w:r w:rsidR="009E3C4E">
          <w:rPr>
            <w:noProof/>
            <w:webHidden/>
          </w:rPr>
          <w:t>11</w:t>
        </w:r>
        <w:r w:rsidR="009E3C4E">
          <w:rPr>
            <w:noProof/>
            <w:webHidden/>
          </w:rPr>
          <w:fldChar w:fldCharType="end"/>
        </w:r>
      </w:hyperlink>
    </w:p>
    <w:p w14:paraId="3F228600" w14:textId="32CA6883" w:rsidR="00823C59" w:rsidRDefault="00823C59" w:rsidP="00823C59">
      <w:pPr>
        <w:spacing w:after="200" w:line="276" w:lineRule="auto"/>
        <w:rPr>
          <w:rFonts w:cs="Arial"/>
          <w:szCs w:val="24"/>
        </w:rPr>
      </w:pPr>
      <w:r>
        <w:rPr>
          <w:rFonts w:cs="Arial"/>
          <w:szCs w:val="24"/>
        </w:rPr>
        <w:fldChar w:fldCharType="end"/>
      </w:r>
      <w:r>
        <w:rPr>
          <w:rFonts w:cs="Arial"/>
          <w:szCs w:val="24"/>
        </w:rPr>
        <w:br w:type="page"/>
      </w:r>
    </w:p>
    <w:p w14:paraId="2A7B87B1" w14:textId="77777777" w:rsidR="00E26D5F" w:rsidRDefault="00E26D5F" w:rsidP="00823C59">
      <w:pPr>
        <w:spacing w:after="200" w:line="276" w:lineRule="auto"/>
        <w:rPr>
          <w:rFonts w:cs="Arial"/>
          <w:szCs w:val="24"/>
        </w:rPr>
        <w:sectPr w:rsidR="00E26D5F" w:rsidSect="00E62FDD">
          <w:headerReference w:type="default" r:id="rId9"/>
          <w:pgSz w:w="11906" w:h="16838"/>
          <w:pgMar w:top="1701" w:right="1134" w:bottom="1418" w:left="2268" w:header="709" w:footer="709" w:gutter="0"/>
          <w:cols w:space="708"/>
          <w:docGrid w:linePitch="360"/>
        </w:sectPr>
      </w:pPr>
    </w:p>
    <w:p w14:paraId="60115509" w14:textId="77777777" w:rsidR="00823C59" w:rsidRDefault="00823C59" w:rsidP="00823C59">
      <w:pPr>
        <w:spacing w:after="200" w:line="276" w:lineRule="auto"/>
        <w:rPr>
          <w:rFonts w:cs="Arial"/>
          <w:szCs w:val="24"/>
        </w:rPr>
      </w:pPr>
    </w:p>
    <w:p w14:paraId="13F81BE7" w14:textId="77777777" w:rsidR="00C13ECA" w:rsidRDefault="00C13ECA" w:rsidP="006B7475">
      <w:pPr>
        <w:pStyle w:val="Otsikko1"/>
      </w:pPr>
      <w:bookmarkStart w:id="0" w:name="_Toc83322494"/>
      <w:r>
        <w:t>Palveluiden tuottaja</w:t>
      </w:r>
      <w:bookmarkEnd w:id="0"/>
    </w:p>
    <w:p w14:paraId="30533A65" w14:textId="77777777" w:rsidR="00C13ECA" w:rsidRDefault="00C13ECA">
      <w:pPr>
        <w:rPr>
          <w:rFonts w:cs="Arial"/>
          <w:szCs w:val="24"/>
        </w:rPr>
      </w:pPr>
    </w:p>
    <w:p w14:paraId="03F4077E" w14:textId="77777777" w:rsidR="00C13ECA" w:rsidRDefault="00C13ECA">
      <w:pPr>
        <w:rPr>
          <w:rFonts w:cs="Arial"/>
          <w:szCs w:val="24"/>
        </w:rPr>
      </w:pPr>
      <w:r>
        <w:rPr>
          <w:rFonts w:cs="Arial"/>
          <w:szCs w:val="24"/>
        </w:rPr>
        <w:t xml:space="preserve">Seniori </w:t>
      </w:r>
      <w:proofErr w:type="spellStart"/>
      <w:r>
        <w:rPr>
          <w:rFonts w:cs="Arial"/>
          <w:szCs w:val="24"/>
        </w:rPr>
        <w:t>IloA</w:t>
      </w:r>
      <w:proofErr w:type="spellEnd"/>
      <w:r>
        <w:rPr>
          <w:rFonts w:cs="Arial"/>
          <w:szCs w:val="24"/>
        </w:rPr>
        <w:t xml:space="preserve"> omavalvontasuunnitelma sosiaalipalveluiden tuomisesta kotiin. </w:t>
      </w:r>
    </w:p>
    <w:p w14:paraId="20CB7BEF" w14:textId="7996685B" w:rsidR="00C13ECA" w:rsidRDefault="00C13ECA">
      <w:pPr>
        <w:rPr>
          <w:rFonts w:cs="Arial"/>
          <w:szCs w:val="24"/>
        </w:rPr>
      </w:pPr>
      <w:r>
        <w:rPr>
          <w:rFonts w:cs="Arial"/>
          <w:szCs w:val="24"/>
        </w:rPr>
        <w:t>Toimitusjohtaja</w:t>
      </w:r>
      <w:r w:rsidR="00C118FF">
        <w:rPr>
          <w:rFonts w:cs="Arial"/>
          <w:szCs w:val="24"/>
        </w:rPr>
        <w:t>/ palveluiden vastuuhenkilö</w:t>
      </w:r>
      <w:r>
        <w:rPr>
          <w:rFonts w:cs="Arial"/>
          <w:szCs w:val="24"/>
        </w:rPr>
        <w:t xml:space="preserve"> Päivi Ilonen</w:t>
      </w:r>
    </w:p>
    <w:p w14:paraId="395E5132" w14:textId="0E135F08" w:rsidR="00C13ECA" w:rsidRDefault="00C13ECA">
      <w:pPr>
        <w:rPr>
          <w:rFonts w:cs="Arial"/>
          <w:szCs w:val="24"/>
        </w:rPr>
      </w:pPr>
      <w:r>
        <w:rPr>
          <w:rFonts w:cs="Arial"/>
          <w:szCs w:val="24"/>
        </w:rPr>
        <w:t>Asiakasrekisterin vastuuhenkilö Satu-Maarit Ilonen</w:t>
      </w:r>
      <w:r w:rsidR="00C118FF">
        <w:rPr>
          <w:rFonts w:cs="Arial"/>
          <w:szCs w:val="24"/>
        </w:rPr>
        <w:t xml:space="preserve"> ja</w:t>
      </w:r>
    </w:p>
    <w:p w14:paraId="02E6CEE1" w14:textId="07B1F2AB" w:rsidR="00C118FF" w:rsidRDefault="00C118FF">
      <w:pPr>
        <w:rPr>
          <w:rFonts w:cs="Arial"/>
          <w:szCs w:val="24"/>
        </w:rPr>
      </w:pPr>
      <w:r>
        <w:rPr>
          <w:rFonts w:cs="Arial"/>
          <w:szCs w:val="24"/>
        </w:rPr>
        <w:t>Sosionomi Kirsi Ilonen-Talja</w:t>
      </w:r>
    </w:p>
    <w:p w14:paraId="725DCF0A" w14:textId="77777777" w:rsidR="006B7475" w:rsidRDefault="00C86971">
      <w:pPr>
        <w:rPr>
          <w:rFonts w:cs="Arial"/>
          <w:szCs w:val="24"/>
        </w:rPr>
      </w:pPr>
      <w:r>
        <w:rPr>
          <w:rFonts w:cs="Arial"/>
          <w:szCs w:val="24"/>
        </w:rPr>
        <w:t>Seniori</w:t>
      </w:r>
      <w:r w:rsidR="00686413">
        <w:rPr>
          <w:rFonts w:cs="Arial"/>
          <w:szCs w:val="24"/>
        </w:rPr>
        <w:t xml:space="preserve"> </w:t>
      </w:r>
      <w:proofErr w:type="spellStart"/>
      <w:r w:rsidR="00686413">
        <w:rPr>
          <w:rFonts w:cs="Arial"/>
          <w:szCs w:val="24"/>
        </w:rPr>
        <w:t>IloA</w:t>
      </w:r>
      <w:proofErr w:type="spellEnd"/>
      <w:r w:rsidR="00686413">
        <w:rPr>
          <w:rFonts w:cs="Arial"/>
          <w:szCs w:val="24"/>
        </w:rPr>
        <w:t xml:space="preserve"> perustettu Tildan Tähti</w:t>
      </w:r>
      <w:r>
        <w:rPr>
          <w:rFonts w:cs="Arial"/>
          <w:szCs w:val="24"/>
        </w:rPr>
        <w:t xml:space="preserve"> Oy:n alaisuuteen aputoiminimellä. </w:t>
      </w:r>
    </w:p>
    <w:p w14:paraId="13DCB7B5" w14:textId="5450D34D" w:rsidR="00C86971" w:rsidRDefault="00592A3F">
      <w:pPr>
        <w:rPr>
          <w:rFonts w:cs="Arial"/>
          <w:szCs w:val="24"/>
        </w:rPr>
      </w:pPr>
      <w:r>
        <w:rPr>
          <w:rFonts w:cs="Arial"/>
          <w:szCs w:val="24"/>
        </w:rPr>
        <w:t>(</w:t>
      </w:r>
      <w:r w:rsidR="00805A8E">
        <w:rPr>
          <w:rFonts w:cs="Arial"/>
          <w:szCs w:val="24"/>
        </w:rPr>
        <w:t xml:space="preserve">Y-tunnus </w:t>
      </w:r>
      <w:proofErr w:type="gramStart"/>
      <w:r w:rsidR="00805A8E">
        <w:rPr>
          <w:rFonts w:cs="Arial"/>
          <w:szCs w:val="24"/>
        </w:rPr>
        <w:t>1059491-4</w:t>
      </w:r>
      <w:proofErr w:type="gramEnd"/>
      <w:r>
        <w:rPr>
          <w:rFonts w:cs="Arial"/>
          <w:szCs w:val="24"/>
        </w:rPr>
        <w:t>)</w:t>
      </w:r>
      <w:r w:rsidR="009E7CA1">
        <w:rPr>
          <w:rFonts w:cs="Arial"/>
          <w:szCs w:val="24"/>
        </w:rPr>
        <w:t xml:space="preserve"> Yrityksellä ei ole fyysistä myyntipistettä vaan suunnittelu ja myynti tapahtuu yrittäjän omissa tiloissa, jossa asuu perheen kanssa.</w:t>
      </w:r>
    </w:p>
    <w:p w14:paraId="15806503" w14:textId="77777777" w:rsidR="006C6C37" w:rsidRDefault="006C6C37">
      <w:pPr>
        <w:rPr>
          <w:rFonts w:cs="Arial"/>
          <w:szCs w:val="24"/>
        </w:rPr>
      </w:pPr>
    </w:p>
    <w:p w14:paraId="79AFD7CA" w14:textId="77777777" w:rsidR="006C6C37" w:rsidRDefault="006C6C37" w:rsidP="006B7475">
      <w:pPr>
        <w:pStyle w:val="Otsikko1"/>
      </w:pPr>
      <w:bookmarkStart w:id="1" w:name="_Toc83322495"/>
      <w:r>
        <w:t>Toiminta-ajatus</w:t>
      </w:r>
      <w:bookmarkEnd w:id="1"/>
    </w:p>
    <w:p w14:paraId="69F646F5" w14:textId="77777777" w:rsidR="006B7475" w:rsidRDefault="006B7475" w:rsidP="006B7475"/>
    <w:p w14:paraId="280D1878" w14:textId="55C28683" w:rsidR="006B7475" w:rsidRDefault="006B7475" w:rsidP="006B7475">
      <w:r>
        <w:t>Tuoda asiakkaille turvaa, poistaa yksinäisyyttä ja aktivoida asiakkaan toimintakykyä. Asiakkaalle ajan antaminen arjessa ja hänen kanssaan yhdessä tekeminen</w:t>
      </w:r>
      <w:r w:rsidR="006E44AE">
        <w:t xml:space="preserve"> ovat</w:t>
      </w:r>
      <w:r>
        <w:t xml:space="preserve"> tärkeitä arvoja toiminnalle.</w:t>
      </w:r>
      <w:r w:rsidR="00512FD6">
        <w:t xml:space="preserve"> Lisäksi avustamme erilaisten virastoasiakirjojen täyttämisessä, teemme tarvittaessa muistitestin (MMSE) ja avustamme edunvalvontavaltuutuksen tekemisessä. </w:t>
      </w:r>
      <w:r w:rsidR="008D5935">
        <w:t>Toiminnan lähtökohtana on kotona asuvien ikäihmisten toimintakyvyn ylläpitäminen ja yksinäisyyden väheneminen.</w:t>
      </w:r>
      <w:r w:rsidR="006E44AE">
        <w:t xml:space="preserve"> Psykososiaalinen tuen referenssit ovat asiakkaan voimaannuttaminen, kanssa eläminen, läheisyys, kosketus, keskustelu ja muistelu.</w:t>
      </w:r>
    </w:p>
    <w:p w14:paraId="197089EA" w14:textId="77777777" w:rsidR="00512FD6" w:rsidRDefault="00512FD6" w:rsidP="006B7475"/>
    <w:p w14:paraId="0D679314" w14:textId="77777777" w:rsidR="006B7475" w:rsidRDefault="00415212" w:rsidP="006B7475">
      <w:r>
        <w:t>Toiminnassamme toteutamme seuraavia arvoja;</w:t>
      </w:r>
    </w:p>
    <w:p w14:paraId="59821B2A" w14:textId="77777777" w:rsidR="00415212" w:rsidRDefault="00415212" w:rsidP="006B7475"/>
    <w:p w14:paraId="6F58FD3C" w14:textId="77777777" w:rsidR="00415212" w:rsidRPr="00512FD6" w:rsidRDefault="00415212" w:rsidP="006B7475">
      <w:pPr>
        <w:rPr>
          <w:b/>
        </w:rPr>
      </w:pPr>
      <w:r w:rsidRPr="00512FD6">
        <w:rPr>
          <w:b/>
        </w:rPr>
        <w:t>Asiakaslähtöisyys</w:t>
      </w:r>
    </w:p>
    <w:p w14:paraId="43F7E4FA" w14:textId="77777777" w:rsidR="00415212" w:rsidRDefault="00415212" w:rsidP="006B7475"/>
    <w:p w14:paraId="1818202B" w14:textId="43E3D537" w:rsidR="00415212" w:rsidRDefault="00415212" w:rsidP="006B7475">
      <w:r>
        <w:t>Asiakkaiden tarpeet, toiveet ja motivaatio toimintaan tärkeitä lähtökohtia palvelun toteutumiselle. Asiakas määrittelee itse palvelun sisällön ja tarpeen määrän. Itsemääräämisoikeus tärkeässä osassa palvelun toteutuksessa.</w:t>
      </w:r>
      <w:r w:rsidR="00512FD6">
        <w:t xml:space="preserve"> </w:t>
      </w:r>
    </w:p>
    <w:p w14:paraId="167766C4" w14:textId="7DAE2120" w:rsidR="004D1A80" w:rsidRDefault="004D1A80" w:rsidP="006B7475"/>
    <w:p w14:paraId="1C39C41C" w14:textId="6F2526D5" w:rsidR="004D1A80" w:rsidRDefault="004D1A80" w:rsidP="006B7475"/>
    <w:p w14:paraId="7F4FB036" w14:textId="77777777" w:rsidR="004D1A80" w:rsidRDefault="004D1A80" w:rsidP="006B7475"/>
    <w:p w14:paraId="7096C0D3" w14:textId="77777777" w:rsidR="00415212" w:rsidRDefault="00415212" w:rsidP="006B7475"/>
    <w:p w14:paraId="62704920" w14:textId="77777777" w:rsidR="00415212" w:rsidRPr="00512FD6" w:rsidRDefault="00415212" w:rsidP="006B7475">
      <w:pPr>
        <w:rPr>
          <w:b/>
        </w:rPr>
      </w:pPr>
      <w:r w:rsidRPr="00512FD6">
        <w:rPr>
          <w:b/>
        </w:rPr>
        <w:t>Luotettavuus</w:t>
      </w:r>
    </w:p>
    <w:p w14:paraId="08B22ED0" w14:textId="77777777" w:rsidR="00415212" w:rsidRDefault="00415212" w:rsidP="006B7475"/>
    <w:p w14:paraId="36BAA167" w14:textId="77777777" w:rsidR="00415212" w:rsidRDefault="00415212" w:rsidP="006B7475">
      <w:r>
        <w:t xml:space="preserve">Sitoudumme hoitamaan toimeksiannon ammattitaitoisesti ja sovitun aikataulun mukaisesti. Muutoksissa otamme yhteyttä asiakkaaseen ja sovimme tilanteesta erikseen. </w:t>
      </w:r>
      <w:r w:rsidR="00512FD6">
        <w:t xml:space="preserve">Kaikki asiakkaisiin liittyvät tiedot ovat salassa pidettäviä ja noudatamme salassapito velvollisuutta. </w:t>
      </w:r>
    </w:p>
    <w:p w14:paraId="30CEBCF8" w14:textId="77777777" w:rsidR="00823C59" w:rsidRDefault="00823C59" w:rsidP="006B7475"/>
    <w:p w14:paraId="063433B0" w14:textId="77777777" w:rsidR="00512FD6" w:rsidRDefault="00512FD6" w:rsidP="006B7475"/>
    <w:p w14:paraId="1BAFA641" w14:textId="77777777" w:rsidR="00512FD6" w:rsidRDefault="00512FD6" w:rsidP="006B7475">
      <w:pPr>
        <w:rPr>
          <w:b/>
        </w:rPr>
      </w:pPr>
      <w:r w:rsidRPr="00512FD6">
        <w:rPr>
          <w:b/>
        </w:rPr>
        <w:t>Halu kehittyä/kehittää</w:t>
      </w:r>
    </w:p>
    <w:p w14:paraId="3C89D1BF" w14:textId="77777777" w:rsidR="00512FD6" w:rsidRDefault="00512FD6" w:rsidP="006B7475">
      <w:pPr>
        <w:rPr>
          <w:b/>
        </w:rPr>
      </w:pPr>
    </w:p>
    <w:p w14:paraId="0E4066D4" w14:textId="77777777" w:rsidR="00512FD6" w:rsidRDefault="00512FD6" w:rsidP="006B7475">
      <w:r>
        <w:t xml:space="preserve">Seniori </w:t>
      </w:r>
      <w:proofErr w:type="spellStart"/>
      <w:r>
        <w:t>IloA:n</w:t>
      </w:r>
      <w:proofErr w:type="spellEnd"/>
      <w:r>
        <w:t xml:space="preserve"> henkilökunnan jäsenet pitävät jatkuvasti ammattitaitoaan ajan tasalla. Siihen suunnataan aikaa, resursseja ja tukea. Myös asiakaspalautteen kautta kehittyminen paremmaksi toimijaksi on tärkeää. Aika ajoin toimintaa seurataan ja kehittymistä pyritää</w:t>
      </w:r>
      <w:r w:rsidR="008F3205">
        <w:t>n saamaan aikaiseks</w:t>
      </w:r>
      <w:r w:rsidR="00B91EFB">
        <w:t>i oman toiminnan tarkastelun ja asiakaspalautteen pohjalta.</w:t>
      </w:r>
    </w:p>
    <w:p w14:paraId="57B58FB5" w14:textId="77777777" w:rsidR="00B91EFB" w:rsidRDefault="00B91EFB" w:rsidP="006B7475"/>
    <w:p w14:paraId="6B56F189" w14:textId="77777777" w:rsidR="00B91EFB" w:rsidRDefault="00B91EFB" w:rsidP="00B91EFB">
      <w:pPr>
        <w:pStyle w:val="Otsikko1"/>
      </w:pPr>
      <w:bookmarkStart w:id="2" w:name="_Toc83322496"/>
      <w:r>
        <w:t>Omavalvonnan organisointi, henkilöstö, johtaminen ja vastuuhenkilöt</w:t>
      </w:r>
      <w:bookmarkEnd w:id="2"/>
    </w:p>
    <w:p w14:paraId="017D0C5C" w14:textId="77777777" w:rsidR="008B5883" w:rsidRDefault="008B5883" w:rsidP="008B5883"/>
    <w:p w14:paraId="354FD501" w14:textId="5CB3D848" w:rsidR="008B5883" w:rsidRDefault="008B5883" w:rsidP="008B5883">
      <w:r>
        <w:t xml:space="preserve">Omavalvontasuunnitelmaa toteutetaan käytännön työssä siten, että </w:t>
      </w:r>
      <w:r w:rsidR="001A04B2">
        <w:t>käytämme palveluissa alalle koulutettua henkilökuntaa. Kartoituskäynnin tekijällä on sosiaalialan koulutus. Muuten henkilökunnalla o</w:t>
      </w:r>
      <w:r w:rsidR="00050330">
        <w:t>n</w:t>
      </w:r>
      <w:r w:rsidR="001A04B2">
        <w:t xml:space="preserve"> </w:t>
      </w:r>
      <w:proofErr w:type="spellStart"/>
      <w:r w:rsidR="001A04B2">
        <w:t>sosiaali</w:t>
      </w:r>
      <w:proofErr w:type="spellEnd"/>
      <w:r w:rsidR="001A04B2">
        <w:t xml:space="preserve"> –ja terveysalan koulutus. Henkilöstöä otetaan lisää sitä mukaan, kun asiakasmäärä sitä velvoittaa. Uudet työntekijät perehdytetään tehtäviin </w:t>
      </w:r>
      <w:r w:rsidR="000F5E7A">
        <w:t xml:space="preserve">työtä kauan tehneen työntekijän mukana työskennellen. </w:t>
      </w:r>
    </w:p>
    <w:p w14:paraId="52AB47F4" w14:textId="77777777" w:rsidR="000F5E7A" w:rsidRDefault="000F5E7A" w:rsidP="008B5883"/>
    <w:p w14:paraId="0FF430A6" w14:textId="77777777" w:rsidR="000F5E7A" w:rsidRDefault="000F5E7A" w:rsidP="008B5883">
      <w:r>
        <w:t xml:space="preserve">Sopivat koulutukset tehtävien hoitamiseen Seniori </w:t>
      </w:r>
      <w:proofErr w:type="spellStart"/>
      <w:r>
        <w:t>IloA:ssa</w:t>
      </w:r>
      <w:proofErr w:type="spellEnd"/>
      <w:r>
        <w:t xml:space="preserve"> ovat:</w:t>
      </w:r>
    </w:p>
    <w:p w14:paraId="25FB19BD" w14:textId="77777777" w:rsidR="000F5E7A" w:rsidRDefault="000F5E7A" w:rsidP="000F5E7A">
      <w:pPr>
        <w:pStyle w:val="Luettelokappale"/>
        <w:numPr>
          <w:ilvl w:val="0"/>
          <w:numId w:val="2"/>
        </w:numPr>
      </w:pPr>
      <w:r>
        <w:t>Sosionomi</w:t>
      </w:r>
    </w:p>
    <w:p w14:paraId="2D171B70" w14:textId="77777777" w:rsidR="000F5E7A" w:rsidRDefault="000F5E7A" w:rsidP="000F5E7A">
      <w:pPr>
        <w:pStyle w:val="Luettelokappale"/>
        <w:numPr>
          <w:ilvl w:val="0"/>
          <w:numId w:val="2"/>
        </w:numPr>
      </w:pPr>
      <w:proofErr w:type="spellStart"/>
      <w:r>
        <w:t>Geronomi</w:t>
      </w:r>
      <w:proofErr w:type="spellEnd"/>
    </w:p>
    <w:p w14:paraId="6A845EDE" w14:textId="77777777" w:rsidR="000F5E7A" w:rsidRDefault="000F5E7A" w:rsidP="000F5E7A">
      <w:pPr>
        <w:pStyle w:val="Luettelokappale"/>
        <w:numPr>
          <w:ilvl w:val="0"/>
          <w:numId w:val="2"/>
        </w:numPr>
      </w:pPr>
      <w:r>
        <w:t>Lähihoitaja</w:t>
      </w:r>
    </w:p>
    <w:p w14:paraId="733859EA" w14:textId="2F280B1E" w:rsidR="000F5E7A" w:rsidRDefault="000F5E7A" w:rsidP="000F5E7A">
      <w:pPr>
        <w:pStyle w:val="Luettelokappale"/>
        <w:numPr>
          <w:ilvl w:val="0"/>
          <w:numId w:val="2"/>
        </w:numPr>
      </w:pPr>
      <w:r>
        <w:t>Toimintaterapeutti</w:t>
      </w:r>
    </w:p>
    <w:p w14:paraId="2E3F4F59" w14:textId="77777777" w:rsidR="004D1A80" w:rsidRDefault="004D1A80" w:rsidP="004D1A80">
      <w:pPr>
        <w:pStyle w:val="Luettelokappale"/>
      </w:pPr>
    </w:p>
    <w:p w14:paraId="53DE5C18" w14:textId="77777777" w:rsidR="000F5E7A" w:rsidRDefault="000F5E7A" w:rsidP="000F5E7A"/>
    <w:p w14:paraId="147FE8C0" w14:textId="77777777" w:rsidR="000F5E7A" w:rsidRDefault="000F5E7A" w:rsidP="000F5E7A">
      <w:r>
        <w:t>Vastuuhenkilöt ovat:</w:t>
      </w:r>
    </w:p>
    <w:p w14:paraId="0A10D409" w14:textId="77777777" w:rsidR="000F5E7A" w:rsidRDefault="003D1ABB" w:rsidP="000F5E7A">
      <w:pPr>
        <w:pStyle w:val="Luettelokappale"/>
        <w:numPr>
          <w:ilvl w:val="0"/>
          <w:numId w:val="2"/>
        </w:numPr>
      </w:pPr>
      <w:r>
        <w:t xml:space="preserve">Päivi Ilonen, </w:t>
      </w:r>
      <w:proofErr w:type="spellStart"/>
      <w:r>
        <w:t>geronomi</w:t>
      </w:r>
      <w:proofErr w:type="spellEnd"/>
      <w:r w:rsidR="00D245DE">
        <w:t>, t</w:t>
      </w:r>
      <w:r w:rsidR="000F5E7A">
        <w:t>oimitusjohtaja</w:t>
      </w:r>
    </w:p>
    <w:p w14:paraId="42A31F48" w14:textId="77777777" w:rsidR="000F5E7A" w:rsidRDefault="000F5E7A" w:rsidP="000F5E7A">
      <w:pPr>
        <w:pStyle w:val="Luettelokappale"/>
        <w:numPr>
          <w:ilvl w:val="0"/>
          <w:numId w:val="2"/>
        </w:numPr>
      </w:pPr>
      <w:r>
        <w:t>Kirsi Ilo</w:t>
      </w:r>
      <w:r w:rsidR="00650AE2">
        <w:t xml:space="preserve">nen, sosionomi, </w:t>
      </w:r>
    </w:p>
    <w:p w14:paraId="06F3E7F9" w14:textId="77777777" w:rsidR="000F5E7A" w:rsidRDefault="000F5E7A" w:rsidP="000F5E7A">
      <w:pPr>
        <w:pStyle w:val="Luettelokappale"/>
        <w:numPr>
          <w:ilvl w:val="0"/>
          <w:numId w:val="2"/>
        </w:numPr>
      </w:pPr>
      <w:r>
        <w:t>Satu-Maarit Ilonen, sosionomi, asiakasrekisterin vastuuhenkilö</w:t>
      </w:r>
    </w:p>
    <w:p w14:paraId="5616F4A0" w14:textId="77777777" w:rsidR="00DC462B" w:rsidRDefault="00DC462B" w:rsidP="00DC462B"/>
    <w:p w14:paraId="49B38EAB" w14:textId="77777777" w:rsidR="00DC462B" w:rsidRDefault="00DC462B" w:rsidP="00DC462B"/>
    <w:p w14:paraId="08750938" w14:textId="77777777" w:rsidR="00DC462B" w:rsidRDefault="00DC462B" w:rsidP="00DC462B"/>
    <w:p w14:paraId="0CEF6DAF" w14:textId="77777777" w:rsidR="00DC462B" w:rsidRPr="008B5883" w:rsidRDefault="00DC462B" w:rsidP="00DC462B">
      <w:pPr>
        <w:pStyle w:val="Otsikko1"/>
      </w:pPr>
      <w:bookmarkStart w:id="3" w:name="_Toc83322497"/>
      <w:r>
        <w:t>Asiakkaan ja omaisen osallistuminen</w:t>
      </w:r>
      <w:bookmarkEnd w:id="3"/>
    </w:p>
    <w:p w14:paraId="584F78DD" w14:textId="77777777" w:rsidR="00B91EFB" w:rsidRDefault="00B91EFB" w:rsidP="00B91EFB"/>
    <w:p w14:paraId="7BDC8927" w14:textId="77777777" w:rsidR="00D83589" w:rsidRDefault="00D83589" w:rsidP="00B91EFB">
      <w:r>
        <w:t xml:space="preserve">Asiakkaalle selkiytetään kartoituskäynnillä Seniori </w:t>
      </w:r>
      <w:proofErr w:type="spellStart"/>
      <w:r>
        <w:t>IloA:n</w:t>
      </w:r>
      <w:proofErr w:type="spellEnd"/>
      <w:r>
        <w:t xml:space="preserve"> toiminta-ajatus. Asiakas ja palveluntuottaja tekevät sopimuksen palveluntuottamisesta. Siinä määritellään kartoituskäynnillä sovitut asiat. Sekä asiakkaalla että palveluntuottajalla on velvollisuus noudattaa sopimusta sekä ilmoittaa mahdollisista muutoksista. Omaiset voivat olla kartoituskäynn</w:t>
      </w:r>
      <w:r w:rsidR="00B54BEA">
        <w:t xml:space="preserve">illä mukana, jos asiakas haluaa tai </w:t>
      </w:r>
      <w:r>
        <w:t xml:space="preserve">katsoo sen tarpeelliseksi. </w:t>
      </w:r>
    </w:p>
    <w:p w14:paraId="56869953" w14:textId="77777777" w:rsidR="00E06425" w:rsidRDefault="00E06425" w:rsidP="00B91EFB"/>
    <w:p w14:paraId="04B4DE3F" w14:textId="224281DA" w:rsidR="00E06425" w:rsidRDefault="00E06425" w:rsidP="00B91EFB">
      <w:r>
        <w:t xml:space="preserve">Asiakkaan kanssa täytetään kartoituskäynnillä kysely, jossa on kysymyksiä liittyen elämän eri osa-alueisiin. Kyselyllä kartoitetaan asiakkaan elämäntilannetta sekä toiveita ja sitä käytetään apuna palvelun muokkaamisen välineenä juuri asiakkaalle sopivaksi. </w:t>
      </w:r>
      <w:r w:rsidRPr="004D3C6F">
        <w:t>Kyselyn pohjalta saadaan viitteitä asioista, joissa tarvit</w:t>
      </w:r>
      <w:r w:rsidR="004D3C6F" w:rsidRPr="004D3C6F">
        <w:t>taisiin ohjausta ja neuvontaa.</w:t>
      </w:r>
      <w:r w:rsidRPr="004D3C6F">
        <w:t xml:space="preserve"> </w:t>
      </w:r>
      <w:r w:rsidR="00E101DA">
        <w:t>Myös toimintakyky mittareita käytetään apuna</w:t>
      </w:r>
    </w:p>
    <w:p w14:paraId="6C7C56A5" w14:textId="4007A39E" w:rsidR="00E101DA" w:rsidRDefault="00E101DA" w:rsidP="00B91EFB">
      <w:r>
        <w:t>ADL-mittari.</w:t>
      </w:r>
    </w:p>
    <w:p w14:paraId="29BEC93D" w14:textId="77777777" w:rsidR="00B54BEA" w:rsidRDefault="00B54BEA" w:rsidP="00B91EFB"/>
    <w:p w14:paraId="173B0566" w14:textId="77777777" w:rsidR="00B54BEA" w:rsidRDefault="00B54BEA" w:rsidP="00B91EFB">
      <w:r>
        <w:t>Sopimusta palveluntuottamisesta tehdessä keskustellaan ensisijaisesti asiakkaan kanssa. Omaisia kuullaan, mutta viime kädessä asiakas päättää palvelunsa sisällöstä. Tilanteissa, joissa asiakas ei pysty kommunikoimaan</w:t>
      </w:r>
      <w:r w:rsidR="004D3C6F">
        <w:t xml:space="preserve"> tai on vaikeasti muistisairas</w:t>
      </w:r>
      <w:r>
        <w:t xml:space="preserve">, omaisten näkemys palveluiden sisällöstä korostuu. </w:t>
      </w:r>
      <w:r w:rsidR="004D3C6F">
        <w:t>Jos asiakas on haluamaton palveluun, sopimusta muokataan uudestaan.</w:t>
      </w:r>
    </w:p>
    <w:p w14:paraId="4E4AE488" w14:textId="77777777" w:rsidR="00B54BEA" w:rsidRDefault="00B54BEA" w:rsidP="00B91EFB"/>
    <w:p w14:paraId="2A2E2460" w14:textId="77777777" w:rsidR="00B54BEA" w:rsidRDefault="00B54BEA" w:rsidP="00B91EFB">
      <w:r>
        <w:t>Asiakas ja omaiset voivat aina ottaa yhteyttä henkilökuntaan mieltä askarrutta</w:t>
      </w:r>
      <w:r w:rsidR="004D3C6F">
        <w:t>vissa asioissa ja</w:t>
      </w:r>
      <w:r w:rsidR="00C32081">
        <w:t xml:space="preserve"> voivat antaa palautetta saamastaan palvelusta. Palautteen kautta palvelua kehitetään.</w:t>
      </w:r>
      <w:r>
        <w:t xml:space="preserve"> </w:t>
      </w:r>
    </w:p>
    <w:p w14:paraId="47365117" w14:textId="77777777" w:rsidR="00F01FD5" w:rsidRDefault="00F01FD5" w:rsidP="00B91EFB"/>
    <w:p w14:paraId="09D1AD82" w14:textId="77777777" w:rsidR="00F01FD5" w:rsidRDefault="00F01FD5" w:rsidP="00F01FD5">
      <w:pPr>
        <w:pStyle w:val="Otsikko1"/>
      </w:pPr>
      <w:bookmarkStart w:id="4" w:name="_Toc83322498"/>
      <w:r>
        <w:t>Riskien tunnistaminen ja korjaavat toimenpiteet</w:t>
      </w:r>
      <w:bookmarkEnd w:id="4"/>
    </w:p>
    <w:p w14:paraId="4BFA1903" w14:textId="77777777" w:rsidR="00D83589" w:rsidRDefault="00D83589" w:rsidP="00B91EFB">
      <w:r>
        <w:t xml:space="preserve"> </w:t>
      </w:r>
    </w:p>
    <w:p w14:paraId="549E5830" w14:textId="77777777" w:rsidR="000A41F0" w:rsidRDefault="000A41F0" w:rsidP="00B91EFB">
      <w:r>
        <w:t xml:space="preserve">Mikäli toiminnassa ilmenee </w:t>
      </w:r>
      <w:r w:rsidRPr="003A608B">
        <w:t xml:space="preserve">kriittisiä työvaiheita </w:t>
      </w:r>
      <w:r>
        <w:t xml:space="preserve">tai vaaratilanteita, niistä neuvotellaan palaverissa asiakkaan, palveluntuottajan ja mahdollisesti omaisten kanssa. </w:t>
      </w:r>
    </w:p>
    <w:p w14:paraId="59AA09F2" w14:textId="77777777" w:rsidR="004B2351" w:rsidRDefault="004B2351" w:rsidP="00B91EFB"/>
    <w:p w14:paraId="6B4C60F4" w14:textId="77777777" w:rsidR="003A608B" w:rsidRDefault="003A608B" w:rsidP="00B91EFB">
      <w:r>
        <w:t xml:space="preserve">Henkilökunnan kannalta vaaratilanteena ovat äkilliset sairaustapaukset. Jos työntekijä sairastuu, ilmoitetaan asiakkaalle tilanteesta. Seniori </w:t>
      </w:r>
      <w:proofErr w:type="spellStart"/>
      <w:r>
        <w:t>IloA</w:t>
      </w:r>
      <w:proofErr w:type="spellEnd"/>
      <w:r>
        <w:t xml:space="preserve"> pyrkii sijaistamaan sairastuneen työntekijän käynnit. Jos </w:t>
      </w:r>
      <w:proofErr w:type="spellStart"/>
      <w:r>
        <w:t>sijaistusta</w:t>
      </w:r>
      <w:proofErr w:type="spellEnd"/>
      <w:r>
        <w:t xml:space="preserve"> ei kuitenkaan pystytä järjestämään, asiakaskäynnit peruutetaan. Asiakkaalle ilmoitetaan aina hänen käynteihinsä vaikuttavista sairaustapauksista.</w:t>
      </w:r>
    </w:p>
    <w:p w14:paraId="6C305AE3" w14:textId="77777777" w:rsidR="003A608B" w:rsidRDefault="003A608B" w:rsidP="00B91EFB"/>
    <w:p w14:paraId="161BA630" w14:textId="77777777" w:rsidR="003A608B" w:rsidRDefault="003A608B" w:rsidP="00B91EFB">
      <w:r>
        <w:t>Vaaratilanteena asiakaskäynnillä voi olla asiakkaan kaatuminen. Henkilökunta katsoo tilanteen mukaan, lähdetäänkö asiakasta nostamaan omin avuin vai soitetaanko paikalle apua. Yleisesti suositellaan avun hälyttämistä paikalle.</w:t>
      </w:r>
    </w:p>
    <w:p w14:paraId="3DC32C52" w14:textId="77777777" w:rsidR="003A608B" w:rsidRDefault="003A608B" w:rsidP="00B91EFB"/>
    <w:p w14:paraId="03881810" w14:textId="77777777" w:rsidR="003A608B" w:rsidRPr="003A608B" w:rsidRDefault="003A608B" w:rsidP="00B91EFB">
      <w:r>
        <w:t xml:space="preserve">Asiakas saattaa joissain tapauksissa kieltäytyä käynnistä, vaikka omainen on ostanut palveluntuottajalta palvelun. Asiakas ei avaa oveaan, eikä henkilökunta pääse näin ollen antamaan palvelua asiakkaalle. Näissä tilanteissa katsotaan parhaaksi soittaa omaiselle ja neuvotella asiasta hänen kanssaan. </w:t>
      </w:r>
    </w:p>
    <w:p w14:paraId="170FE23A" w14:textId="77777777" w:rsidR="004B2351" w:rsidRDefault="004B2351" w:rsidP="00B91EFB">
      <w:pPr>
        <w:rPr>
          <w:color w:val="FF0000"/>
        </w:rPr>
      </w:pPr>
    </w:p>
    <w:p w14:paraId="57667853" w14:textId="77777777" w:rsidR="004B2351" w:rsidRPr="004B2351" w:rsidRDefault="004B2351" w:rsidP="004B2351">
      <w:pPr>
        <w:pStyle w:val="Otsikko1"/>
      </w:pPr>
      <w:bookmarkStart w:id="5" w:name="_Toc83322499"/>
      <w:r>
        <w:t>Asiakasturvallisuus</w:t>
      </w:r>
      <w:bookmarkEnd w:id="5"/>
    </w:p>
    <w:p w14:paraId="1122FD45" w14:textId="77777777" w:rsidR="00B91EFB" w:rsidRDefault="00B91EFB" w:rsidP="00B91EFB"/>
    <w:p w14:paraId="065AEFE0" w14:textId="77777777" w:rsidR="00FF4542" w:rsidRDefault="00FF4542" w:rsidP="00B91EFB">
      <w:r>
        <w:t xml:space="preserve">Asiakkaan luona pyritään aina toimimaan niin, ettei asiakkaalle tai hoitajalle aiheudu vaaraa. </w:t>
      </w:r>
    </w:p>
    <w:p w14:paraId="69B11381" w14:textId="77777777" w:rsidR="00FF4542" w:rsidRDefault="00FF4542" w:rsidP="00B91EFB"/>
    <w:p w14:paraId="49461F5E" w14:textId="77777777" w:rsidR="00AA2DC9" w:rsidRDefault="00FF4542" w:rsidP="00B91EFB">
      <w:r>
        <w:t xml:space="preserve">Kartoituskäynnillä tehtävässä kyselyssä tarkastellaan asiakkaan asumisympäristöä ja kodin turvallisuuteen liittyviä asioita. </w:t>
      </w:r>
      <w:r w:rsidR="00D24309">
        <w:t xml:space="preserve">Asiakasta neuvotaan mahdollisiin muutostöihin. </w:t>
      </w:r>
      <w:r>
        <w:t>Kodin turvallisuus vaikuttaa myös palvelun asiakasturvallisuuteen.</w:t>
      </w:r>
      <w:r w:rsidR="00BF331D">
        <w:t xml:space="preserve"> Seniori </w:t>
      </w:r>
      <w:proofErr w:type="spellStart"/>
      <w:r w:rsidR="00BF331D">
        <w:t>IloA</w:t>
      </w:r>
      <w:proofErr w:type="spellEnd"/>
      <w:r w:rsidR="00BF331D">
        <w:t xml:space="preserve"> ei ole vastuussa kodin turvallisuudesta, mutta henkilökunta pyrkii edesauttamaan sitä. </w:t>
      </w:r>
    </w:p>
    <w:p w14:paraId="222E3B62" w14:textId="77777777" w:rsidR="00DD29F7" w:rsidRDefault="00DD29F7" w:rsidP="00B91EFB"/>
    <w:p w14:paraId="62A8D719" w14:textId="77777777" w:rsidR="00BF331D" w:rsidRDefault="00DD29F7" w:rsidP="00B91EFB">
      <w:r>
        <w:lastRenderedPageBreak/>
        <w:t>Asiakkaan turvallisuuteen vaikuttavat erilaiset sairaudet. Ikäihmisillä muistisairaudet vaikuttavat asiakasturvallisuuteen. Henkilökunnan havaits</w:t>
      </w:r>
      <w:r w:rsidR="00B01540">
        <w:t>emiin muistin muutoksiin tai muihi</w:t>
      </w:r>
      <w:r>
        <w:t>n asiakkaa</w:t>
      </w:r>
      <w:r w:rsidR="00B01540">
        <w:t>n</w:t>
      </w:r>
      <w:r>
        <w:t xml:space="preserve"> terveyden muutoksiin tulee aina puuttua. Asiakkaalle tehdään tarvittaessa MMSE- testi. Asiakasta ei tule jättää ongelman kanssa yksin, vaan jatkohoidon ja tilanteen selvittäminen on asian havaitseman henkilön vastuulla.</w:t>
      </w:r>
    </w:p>
    <w:p w14:paraId="0250B247" w14:textId="77777777" w:rsidR="00BF331D" w:rsidRDefault="00BF331D" w:rsidP="00B91EFB"/>
    <w:p w14:paraId="2E32A1EA" w14:textId="77777777" w:rsidR="00EF6A35" w:rsidRDefault="00BF331D" w:rsidP="00B91EFB">
      <w:r>
        <w:t xml:space="preserve">Asiakkaan antamat henkilökohtaiset tavarat ovat henkilökunnan vastuulla. Jos asiakas antaa omat avaimensa henkilökunnalle palvelusuhteen ajaksi, tulee henkilökunnan huolehtia avainten </w:t>
      </w:r>
      <w:r w:rsidR="00B957DA">
        <w:t>asian</w:t>
      </w:r>
      <w:r>
        <w:t>mukaisesta säilytyksestä. Avaimia ei saa antaa ulkopuolisille, eikä niitä saa käyttää muulloin kuin sovittuina aikoina asiakkaan luona käydessä.</w:t>
      </w:r>
    </w:p>
    <w:p w14:paraId="5E141FD2" w14:textId="77777777" w:rsidR="00EF6A35" w:rsidRDefault="00EF6A35" w:rsidP="00B91EFB"/>
    <w:p w14:paraId="6CD3F940" w14:textId="24A06B79" w:rsidR="00DD29F7" w:rsidRDefault="00EF6A35" w:rsidP="00B91EFB">
      <w:r>
        <w:t xml:space="preserve">Asiakkaan luona mennessä muistetaan hyvä käsihygienia, maskin käyttö ja suojavaatteet tarvittaessa esim. suihkuttaessa. Asiakkaan luona käytetään </w:t>
      </w:r>
      <w:r w:rsidR="00BF331D">
        <w:t xml:space="preserve"> </w:t>
      </w:r>
      <w:r w:rsidR="00DD29F7">
        <w:t xml:space="preserve"> </w:t>
      </w:r>
      <w:r>
        <w:t>hanskoja, jotka heitetään käytön jälkeen pois.</w:t>
      </w:r>
      <w:r w:rsidR="00DB4121">
        <w:t xml:space="preserve"> Korona pandemian aikana muistetaan turvavälit, desinfiointi ja varmistetaan ettei myöskään asiakas unohda hygienia tapoja. </w:t>
      </w:r>
      <w:r w:rsidR="00F72CB1">
        <w:t xml:space="preserve"> Käytämme asiakkaan luona kertakäyttöisiä suojavaatteita tai pestäviä esiliinoja, jotka jokainen käyttäjä huolehtii itse.</w:t>
      </w:r>
      <w:r w:rsidR="00644C15">
        <w:t xml:space="preserve"> Asiakkaalle</w:t>
      </w:r>
      <w:r w:rsidR="00F72CB1">
        <w:t xml:space="preserve"> </w:t>
      </w:r>
      <w:r w:rsidR="00644C15">
        <w:t>a</w:t>
      </w:r>
      <w:r w:rsidR="00DB4121">
        <w:t>nnetaan tarvittaessa ohjausta</w:t>
      </w:r>
      <w:r w:rsidR="00644C15">
        <w:t xml:space="preserve"> suojautumisesta.</w:t>
      </w:r>
      <w:r w:rsidR="00DB4121">
        <w:t xml:space="preserve"> Uusista ohjeista ja toimintatavoista käydään päivittämässä THL-sivustoa</w:t>
      </w:r>
      <w:r w:rsidR="00FB2242">
        <w:t xml:space="preserve"> tarpeen mukaan.</w:t>
      </w:r>
    </w:p>
    <w:p w14:paraId="1B0DF395" w14:textId="77777777" w:rsidR="00AA2DC9" w:rsidRDefault="00AA2DC9" w:rsidP="00B91EFB"/>
    <w:p w14:paraId="014651C1" w14:textId="77777777" w:rsidR="00FF4542" w:rsidRDefault="00AA2DC9" w:rsidP="00AA2DC9">
      <w:pPr>
        <w:pStyle w:val="Otsikko1"/>
      </w:pPr>
      <w:bookmarkStart w:id="6" w:name="_Toc83322500"/>
      <w:r>
        <w:t>Asiakkaan asema ja oikeudet</w:t>
      </w:r>
      <w:bookmarkEnd w:id="6"/>
      <w:r w:rsidR="00FF4542">
        <w:t xml:space="preserve"> </w:t>
      </w:r>
    </w:p>
    <w:p w14:paraId="01BB1C8E" w14:textId="77777777" w:rsidR="00DD29F7" w:rsidRDefault="00DD29F7" w:rsidP="00DD29F7"/>
    <w:p w14:paraId="024312FC" w14:textId="77777777" w:rsidR="00DD29F7" w:rsidRPr="00DD29F7" w:rsidRDefault="00DD29F7" w:rsidP="00DD29F7"/>
    <w:p w14:paraId="623C10A4" w14:textId="77777777" w:rsidR="00B957DA" w:rsidRDefault="00B957DA" w:rsidP="00B957DA">
      <w:r>
        <w:t>Palvelusopimusta tehdessä otetaan huomioon asiakkaan toivomukset, mielipide, etu ja yksilölliset tarpeet sekä hänen äidinkielensä ja kulttuuritaustansa. Asiakas osallistuu ja vaikuttaa palvelun suunnitteluun ja toteuttamiseen.</w:t>
      </w:r>
      <w:r w:rsidR="00805A8E">
        <w:t xml:space="preserve"> Tämä perustuu lakiin sosiaalihuollon asiakkaan asemasta ja oikeuksista. (812/2000, </w:t>
      </w:r>
      <w:proofErr w:type="spellStart"/>
      <w:r w:rsidR="00805A8E">
        <w:t>asiakasL</w:t>
      </w:r>
      <w:proofErr w:type="spellEnd"/>
      <w:r w:rsidR="00805A8E">
        <w:t>) 4§ ja 8§.</w:t>
      </w:r>
    </w:p>
    <w:p w14:paraId="355752E5" w14:textId="77777777" w:rsidR="00B957DA" w:rsidRDefault="00B957DA" w:rsidP="00B957DA"/>
    <w:p w14:paraId="7213EA76" w14:textId="77777777" w:rsidR="00B957DA" w:rsidRDefault="00B957DA" w:rsidP="00B957DA">
      <w:r>
        <w:t xml:space="preserve">Jokaiselle asiakkaalle tehdään palvelusuhteen alussa </w:t>
      </w:r>
      <w:r w:rsidR="00502D02">
        <w:t xml:space="preserve">palvelusuunnitelma, jota seurataan ja päivitetään </w:t>
      </w:r>
      <w:r w:rsidR="00502D02" w:rsidRPr="0085667E">
        <w:t>kerran vuodessa</w:t>
      </w:r>
      <w:r w:rsidR="00502D02">
        <w:t xml:space="preserve">. </w:t>
      </w:r>
      <w:r w:rsidR="00D45255">
        <w:t xml:space="preserve">Jokaiselle asiakkaalle määritellään </w:t>
      </w:r>
      <w:r w:rsidR="00D45255">
        <w:lastRenderedPageBreak/>
        <w:t xml:space="preserve">palvelusuhteen alussa hänen asioistaan vastaava työntekijä, joka huolehtii palvelusuunnitelman tekemisestä, seuraamisesta ja päivittämisestä. </w:t>
      </w:r>
    </w:p>
    <w:p w14:paraId="0116B7D1" w14:textId="77777777" w:rsidR="00E97F85" w:rsidRDefault="00E97F85" w:rsidP="00B957DA"/>
    <w:p w14:paraId="5F9685A5" w14:textId="77777777" w:rsidR="008D5935" w:rsidRDefault="008D5935" w:rsidP="00B957DA"/>
    <w:p w14:paraId="2C91F80A" w14:textId="77777777" w:rsidR="008D5935" w:rsidRDefault="008D5935" w:rsidP="008D5935">
      <w:pPr>
        <w:pStyle w:val="Otsikko1"/>
      </w:pPr>
      <w:bookmarkStart w:id="7" w:name="_Toc83322501"/>
      <w:r>
        <w:t>Asiakkaan kohtelu ja itsemääräämisoikeuden kunnioittaminen</w:t>
      </w:r>
      <w:bookmarkEnd w:id="7"/>
    </w:p>
    <w:p w14:paraId="76E5688D" w14:textId="77777777" w:rsidR="00AA2DC9" w:rsidRDefault="00AA2DC9" w:rsidP="00B957DA"/>
    <w:p w14:paraId="59E8F004" w14:textId="77777777" w:rsidR="00E97F85" w:rsidRDefault="00E97F85" w:rsidP="00B957DA">
      <w:r w:rsidRPr="00E97F85">
        <w:t xml:space="preserve">Seniori </w:t>
      </w:r>
      <w:proofErr w:type="spellStart"/>
      <w:r w:rsidRPr="00E97F85">
        <w:t>IloA:n</w:t>
      </w:r>
      <w:proofErr w:type="spellEnd"/>
      <w:r w:rsidRPr="00E97F85">
        <w:t xml:space="preserve"> palvelut perustuvat asiakkaan vapaaehtoisuuteen ja toiminnassa kunnioite</w:t>
      </w:r>
      <w:r>
        <w:t>taan asiakkaan itsemääräämisoikeutta. Itsemääräämisoikeuteen kuuluvat asiakkaan elämä, henkilökohtainen vapaus, koskemattomuus ja turvallisuus (Suomen perustuslaki 731/1999</w:t>
      </w:r>
      <w:r w:rsidR="001D0AA9">
        <w:t xml:space="preserve"> 7§).  Asiakkaan itsemääräämisoikeutta voidaan rajoittaa ainoastaan, jos asiakkaan oma tai muiden henkilöiden terveys tai turvallisuus uhkaa vaarantua.</w:t>
      </w:r>
      <w:r w:rsidR="009013D7">
        <w:t xml:space="preserve"> Tällöin toimenpiteistä tehdään asianmukaiset kirjalliset päätökset ja ne toteutetaan turvallisesti ja ihmisarvoa kunnioittaen.</w:t>
      </w:r>
    </w:p>
    <w:p w14:paraId="584CC0F6" w14:textId="77777777" w:rsidR="009013D7" w:rsidRDefault="009013D7" w:rsidP="00B957DA"/>
    <w:p w14:paraId="139392B5" w14:textId="77777777" w:rsidR="009013D7" w:rsidRDefault="009013D7" w:rsidP="00B957DA">
      <w:r>
        <w:t xml:space="preserve">Seniori </w:t>
      </w:r>
      <w:proofErr w:type="spellStart"/>
      <w:r>
        <w:t>IloA:</w:t>
      </w:r>
      <w:r w:rsidR="0085667E">
        <w:t>n</w:t>
      </w:r>
      <w:proofErr w:type="spellEnd"/>
      <w:r w:rsidR="0085667E">
        <w:t xml:space="preserve"> </w:t>
      </w:r>
      <w:r>
        <w:t xml:space="preserve">henkilökunta seuraa asiakasta tämän arjessa. Jos asiakkaan tilassa tapahtuu suuria muutoksia, on henkilökunta velvollinen varmistamaan, että asiakkaan asiaa hoidetaan eteenpäin ja ilmoittamaan omaisille asiasta. Muistitestin (MMSE) tekeminen saattaa välillä tulla kyseeseen, jos asiakkaan tilassa havaitaan muutoksia. </w:t>
      </w:r>
    </w:p>
    <w:p w14:paraId="1F6FEE77" w14:textId="77777777" w:rsidR="008534FC" w:rsidRDefault="008534FC" w:rsidP="00B957DA"/>
    <w:p w14:paraId="241C145D" w14:textId="77777777" w:rsidR="008534FC" w:rsidRDefault="008534FC" w:rsidP="008534FC">
      <w:pPr>
        <w:pStyle w:val="Otsikko1"/>
      </w:pPr>
      <w:bookmarkStart w:id="8" w:name="_Toc83322502"/>
      <w:r>
        <w:t>Oikeusturva</w:t>
      </w:r>
      <w:bookmarkEnd w:id="8"/>
    </w:p>
    <w:p w14:paraId="6445F20C" w14:textId="77777777" w:rsidR="000D06D2" w:rsidRDefault="000D06D2" w:rsidP="000D06D2"/>
    <w:p w14:paraId="6A63B463" w14:textId="5C47A429" w:rsidR="001C12BF" w:rsidRDefault="001C12BF" w:rsidP="000D06D2">
      <w:r>
        <w:t>Jos asiakas on tyytymätön saamaansa kohteluun, hänellä on aina oikeus tehdä muistutus palveluntuottajalle tai</w:t>
      </w:r>
      <w:r w:rsidR="003A2163">
        <w:rPr>
          <w:color w:val="FF0000"/>
        </w:rPr>
        <w:t xml:space="preserve"> </w:t>
      </w:r>
      <w:r w:rsidR="003A2163" w:rsidRPr="003A2163">
        <w:t>oman kunnan</w:t>
      </w:r>
      <w:r w:rsidRPr="003A2163">
        <w:t xml:space="preserve"> viranhaltijalle. </w:t>
      </w:r>
      <w:r>
        <w:t xml:space="preserve">Seniori </w:t>
      </w:r>
      <w:proofErr w:type="spellStart"/>
      <w:r>
        <w:t>IloA</w:t>
      </w:r>
      <w:proofErr w:type="spellEnd"/>
      <w:r>
        <w:t xml:space="preserve"> koskevat muistutukset voidaan tehdä suoraan toimitusjohtaja Päivi Iloselle.</w:t>
      </w:r>
    </w:p>
    <w:p w14:paraId="4371AD8F" w14:textId="7B1C19AB" w:rsidR="003921C5" w:rsidRDefault="003921C5" w:rsidP="000D06D2"/>
    <w:p w14:paraId="0011A358" w14:textId="5825A687" w:rsidR="003921C5" w:rsidRDefault="003921C5" w:rsidP="000D06D2">
      <w:r>
        <w:t>Sosiaaliasiamiehen yhteystiedot</w:t>
      </w:r>
    </w:p>
    <w:tbl>
      <w:tblPr>
        <w:tblStyle w:val="TaulukkoRuudukko"/>
        <w:tblW w:w="0" w:type="auto"/>
        <w:tblLook w:val="04A0" w:firstRow="1" w:lastRow="0" w:firstColumn="1" w:lastColumn="0" w:noHBand="0" w:noVBand="1"/>
      </w:tblPr>
      <w:tblGrid>
        <w:gridCol w:w="2780"/>
        <w:gridCol w:w="2785"/>
        <w:gridCol w:w="3155"/>
      </w:tblGrid>
      <w:tr w:rsidR="009E3C4E" w14:paraId="174B9441" w14:textId="77777777" w:rsidTr="009E3C4E">
        <w:tc>
          <w:tcPr>
            <w:tcW w:w="2881" w:type="dxa"/>
          </w:tcPr>
          <w:p w14:paraId="35793DAF" w14:textId="08F8F94C" w:rsidR="009E3C4E" w:rsidRDefault="009E3C4E" w:rsidP="000D06D2">
            <w:r>
              <w:t>Helsinki</w:t>
            </w:r>
          </w:p>
        </w:tc>
        <w:tc>
          <w:tcPr>
            <w:tcW w:w="2881" w:type="dxa"/>
          </w:tcPr>
          <w:p w14:paraId="07402FFB" w14:textId="40B079CD" w:rsidR="009E3C4E" w:rsidRDefault="009E3C4E" w:rsidP="000D06D2">
            <w:r>
              <w:t xml:space="preserve">Sari </w:t>
            </w:r>
            <w:proofErr w:type="spellStart"/>
            <w:r>
              <w:t>Herlevi</w:t>
            </w:r>
            <w:proofErr w:type="spellEnd"/>
            <w:r>
              <w:t xml:space="preserve"> ja Teija Tanska</w:t>
            </w:r>
          </w:p>
        </w:tc>
        <w:tc>
          <w:tcPr>
            <w:tcW w:w="2882" w:type="dxa"/>
          </w:tcPr>
          <w:p w14:paraId="1D86A5F8" w14:textId="11F09764" w:rsidR="009E3C4E" w:rsidRDefault="009E3C4E" w:rsidP="000D06D2">
            <w:r>
              <w:t xml:space="preserve">Toinen linja 4 A, 00530 Helsinki </w:t>
            </w:r>
          </w:p>
          <w:p w14:paraId="447D55A6" w14:textId="3C7E7958" w:rsidR="009E3C4E" w:rsidRDefault="009E3C4E" w:rsidP="000D06D2">
            <w:r>
              <w:t xml:space="preserve">p. </w:t>
            </w:r>
            <w:r w:rsidRPr="009E3C4E">
              <w:t>09-31043355</w:t>
            </w:r>
          </w:p>
        </w:tc>
      </w:tr>
      <w:tr w:rsidR="009E3C4E" w14:paraId="6B67438D" w14:textId="77777777" w:rsidTr="009E3C4E">
        <w:tc>
          <w:tcPr>
            <w:tcW w:w="2881" w:type="dxa"/>
          </w:tcPr>
          <w:p w14:paraId="1E109DA5" w14:textId="6E764373" w:rsidR="009E3C4E" w:rsidRDefault="009E3C4E" w:rsidP="000D06D2">
            <w:proofErr w:type="spellStart"/>
            <w:r>
              <w:t>Keusote</w:t>
            </w:r>
            <w:proofErr w:type="spellEnd"/>
            <w:r>
              <w:t xml:space="preserve"> (Hyvinkää, Järvenpää, Mäntsälä, </w:t>
            </w:r>
            <w:r>
              <w:lastRenderedPageBreak/>
              <w:t>Nurmijärvi, Tuusula, Pornainen</w:t>
            </w:r>
            <w:r w:rsidR="00DD3CB3">
              <w:t>)</w:t>
            </w:r>
          </w:p>
        </w:tc>
        <w:tc>
          <w:tcPr>
            <w:tcW w:w="2881" w:type="dxa"/>
          </w:tcPr>
          <w:p w14:paraId="32B1488F" w14:textId="77777777" w:rsidR="009E3C4E" w:rsidRDefault="009E3C4E" w:rsidP="009E3C4E">
            <w:proofErr w:type="spellStart"/>
            <w:r>
              <w:lastRenderedPageBreak/>
              <w:t>Clarissa</w:t>
            </w:r>
            <w:proofErr w:type="spellEnd"/>
            <w:r>
              <w:t xml:space="preserve"> Peura ja Riikka Kainulainen</w:t>
            </w:r>
          </w:p>
          <w:p w14:paraId="7E7C8F5D" w14:textId="77777777" w:rsidR="009E3C4E" w:rsidRDefault="009E3C4E" w:rsidP="000D06D2"/>
        </w:tc>
        <w:tc>
          <w:tcPr>
            <w:tcW w:w="2882" w:type="dxa"/>
          </w:tcPr>
          <w:p w14:paraId="06591B4C" w14:textId="77777777" w:rsidR="009E3C4E" w:rsidRDefault="009E3C4E" w:rsidP="009E3C4E">
            <w:r>
              <w:lastRenderedPageBreak/>
              <w:t xml:space="preserve">Sibeliuksenkatu 6 A 2, 04400 Järvenpää </w:t>
            </w:r>
          </w:p>
          <w:p w14:paraId="63DD1133" w14:textId="52DC2FA9" w:rsidR="009E3C4E" w:rsidRDefault="009E3C4E" w:rsidP="009E3C4E">
            <w:r>
              <w:lastRenderedPageBreak/>
              <w:t>p. 040</w:t>
            </w:r>
            <w:r w:rsidR="00DD3CB3">
              <w:t>-</w:t>
            </w:r>
            <w:r>
              <w:t>0277087</w:t>
            </w:r>
          </w:p>
          <w:p w14:paraId="0B94ED7B" w14:textId="77777777" w:rsidR="009E3C4E" w:rsidRDefault="009E3C4E" w:rsidP="000D06D2"/>
        </w:tc>
      </w:tr>
      <w:tr w:rsidR="009E3C4E" w14:paraId="2D54AEBF" w14:textId="77777777" w:rsidTr="009E3C4E">
        <w:tc>
          <w:tcPr>
            <w:tcW w:w="2881" w:type="dxa"/>
          </w:tcPr>
          <w:p w14:paraId="7FD927AB" w14:textId="3CA6B322" w:rsidR="009E3C4E" w:rsidRDefault="00DD3CB3" w:rsidP="000D06D2">
            <w:r>
              <w:lastRenderedPageBreak/>
              <w:t>Porvoo</w:t>
            </w:r>
          </w:p>
        </w:tc>
        <w:tc>
          <w:tcPr>
            <w:tcW w:w="2881" w:type="dxa"/>
          </w:tcPr>
          <w:p w14:paraId="48D3C81A" w14:textId="2FF94301" w:rsidR="009E3C4E" w:rsidRDefault="00DD3CB3" w:rsidP="009E3C4E">
            <w:r>
              <w:t>Salla Ritala</w:t>
            </w:r>
          </w:p>
        </w:tc>
        <w:tc>
          <w:tcPr>
            <w:tcW w:w="2882" w:type="dxa"/>
          </w:tcPr>
          <w:p w14:paraId="0D36C6FF" w14:textId="79C7048E" w:rsidR="00DD3CB3" w:rsidRDefault="00DD3CB3" w:rsidP="00DD3CB3">
            <w:r>
              <w:t>Mannerheiminkatu 23, 06100 Porvoo</w:t>
            </w:r>
          </w:p>
          <w:p w14:paraId="27E0C35F" w14:textId="77777777" w:rsidR="00DD3CB3" w:rsidRDefault="00DD3CB3" w:rsidP="00DD3CB3">
            <w:r>
              <w:t xml:space="preserve"> p. 044 7297987,  </w:t>
            </w:r>
          </w:p>
          <w:p w14:paraId="097CE168" w14:textId="220A21FF" w:rsidR="00DD3CB3" w:rsidRDefault="00443465" w:rsidP="00DD3CB3">
            <w:hyperlink r:id="rId10" w:history="1">
              <w:r w:rsidR="00DD3CB3" w:rsidRPr="003E78DA">
                <w:rPr>
                  <w:rStyle w:val="Hyperlinkki"/>
                </w:rPr>
                <w:t>sosiaaliasiamies@phhyky.fi</w:t>
              </w:r>
            </w:hyperlink>
          </w:p>
          <w:p w14:paraId="7FB06662" w14:textId="77777777" w:rsidR="009E3C4E" w:rsidRDefault="009E3C4E" w:rsidP="009E3C4E"/>
        </w:tc>
      </w:tr>
      <w:tr w:rsidR="00DD3CB3" w14:paraId="6F89CF78" w14:textId="77777777" w:rsidTr="009E3C4E">
        <w:tc>
          <w:tcPr>
            <w:tcW w:w="2881" w:type="dxa"/>
          </w:tcPr>
          <w:p w14:paraId="5804B247" w14:textId="2EE42D61" w:rsidR="00DD3CB3" w:rsidRDefault="00DD3CB3" w:rsidP="000D06D2">
            <w:r>
              <w:t>Riihimäki</w:t>
            </w:r>
          </w:p>
        </w:tc>
        <w:tc>
          <w:tcPr>
            <w:tcW w:w="2881" w:type="dxa"/>
          </w:tcPr>
          <w:p w14:paraId="5D5D2536" w14:textId="77777777" w:rsidR="00DD3CB3" w:rsidRDefault="00DD3CB3" w:rsidP="00DD3CB3">
            <w:r>
              <w:t xml:space="preserve">Satu </w:t>
            </w:r>
            <w:proofErr w:type="spellStart"/>
            <w:r>
              <w:t>Loippo</w:t>
            </w:r>
            <w:proofErr w:type="spellEnd"/>
            <w:r>
              <w:t xml:space="preserve">/ </w:t>
            </w:r>
            <w:proofErr w:type="spellStart"/>
            <w:r>
              <w:t>Pikassos</w:t>
            </w:r>
            <w:proofErr w:type="spellEnd"/>
            <w:r>
              <w:t xml:space="preserve"> Oy</w:t>
            </w:r>
          </w:p>
          <w:p w14:paraId="47383D49" w14:textId="77777777" w:rsidR="00DD3CB3" w:rsidRDefault="00DD3CB3" w:rsidP="009E3C4E"/>
        </w:tc>
        <w:tc>
          <w:tcPr>
            <w:tcW w:w="2882" w:type="dxa"/>
          </w:tcPr>
          <w:p w14:paraId="5393FE26" w14:textId="3FE99204" w:rsidR="00DD3CB3" w:rsidRDefault="00DD3CB3" w:rsidP="00DD3CB3">
            <w:r>
              <w:t>Åkerlundinkatu 2 A 3krs, 33100 Tampere</w:t>
            </w:r>
          </w:p>
        </w:tc>
      </w:tr>
      <w:tr w:rsidR="00DD3CB3" w14:paraId="06761B81" w14:textId="77777777" w:rsidTr="009E3C4E">
        <w:tc>
          <w:tcPr>
            <w:tcW w:w="2881" w:type="dxa"/>
          </w:tcPr>
          <w:p w14:paraId="1C34B233" w14:textId="16B7D897" w:rsidR="00DD3CB3" w:rsidRDefault="00DD3CB3" w:rsidP="000D06D2">
            <w:r>
              <w:t>Vantaa</w:t>
            </w:r>
          </w:p>
        </w:tc>
        <w:tc>
          <w:tcPr>
            <w:tcW w:w="2881" w:type="dxa"/>
          </w:tcPr>
          <w:p w14:paraId="2CA5000E" w14:textId="74568F0B" w:rsidR="00DD3CB3" w:rsidRDefault="00DD3CB3" w:rsidP="00DD3CB3">
            <w:proofErr w:type="spellStart"/>
            <w:r>
              <w:t>Miikkael</w:t>
            </w:r>
            <w:proofErr w:type="spellEnd"/>
            <w:r>
              <w:t xml:space="preserve"> Liukkonen</w:t>
            </w:r>
          </w:p>
        </w:tc>
        <w:tc>
          <w:tcPr>
            <w:tcW w:w="2882" w:type="dxa"/>
          </w:tcPr>
          <w:p w14:paraId="78C1D93A" w14:textId="7E1FE32D" w:rsidR="00DD3CB3" w:rsidRDefault="00DD3CB3" w:rsidP="00DD3CB3">
            <w:r>
              <w:t>Asematie 10 A, 01300 Vantaa</w:t>
            </w:r>
          </w:p>
          <w:p w14:paraId="3FB782C0" w14:textId="02ED8E3C" w:rsidR="00DD3CB3" w:rsidRDefault="00DD3CB3" w:rsidP="00DD3CB3">
            <w:r>
              <w:t>p. 09-83922537</w:t>
            </w:r>
          </w:p>
          <w:p w14:paraId="50FFF566" w14:textId="77777777" w:rsidR="00DD3CB3" w:rsidRDefault="00DD3CB3" w:rsidP="00DD3CB3"/>
        </w:tc>
      </w:tr>
    </w:tbl>
    <w:p w14:paraId="14657598" w14:textId="3A3BDCA0" w:rsidR="00404817" w:rsidRDefault="00404817" w:rsidP="000D06D2"/>
    <w:p w14:paraId="0E0C27BD" w14:textId="77777777" w:rsidR="00B0095D" w:rsidRDefault="00B0095D" w:rsidP="000D06D2">
      <w:pPr>
        <w:rPr>
          <w:color w:val="FF0000"/>
        </w:rPr>
      </w:pPr>
    </w:p>
    <w:p w14:paraId="29CB3689" w14:textId="05936DB7" w:rsidR="001C12BF" w:rsidRDefault="000C0306" w:rsidP="009E3C4E">
      <w:pPr>
        <w:pStyle w:val="Otsikko1"/>
      </w:pPr>
      <w:bookmarkStart w:id="9" w:name="_Toc83322503"/>
      <w:r>
        <w:t>Asiakastyön sisällön omavalvonta</w:t>
      </w:r>
      <w:bookmarkEnd w:id="9"/>
    </w:p>
    <w:p w14:paraId="73F7E48E" w14:textId="77777777" w:rsidR="000C0306" w:rsidRDefault="000C0306" w:rsidP="000C0306"/>
    <w:p w14:paraId="08082409" w14:textId="77777777" w:rsidR="000C0306" w:rsidRDefault="000C0306" w:rsidP="000C0306">
      <w:pPr>
        <w:rPr>
          <w:b/>
        </w:rPr>
      </w:pPr>
      <w:r w:rsidRPr="000C0306">
        <w:rPr>
          <w:b/>
        </w:rPr>
        <w:t>Hyvinvointia tukeva palvelu</w:t>
      </w:r>
    </w:p>
    <w:p w14:paraId="3B5B17E8" w14:textId="77777777" w:rsidR="000C0306" w:rsidRDefault="000C0306" w:rsidP="000C0306">
      <w:pPr>
        <w:rPr>
          <w:b/>
        </w:rPr>
      </w:pPr>
    </w:p>
    <w:p w14:paraId="30B0E052" w14:textId="77777777" w:rsidR="00142AB7" w:rsidRDefault="00890187" w:rsidP="000C0306">
      <w:r>
        <w:t xml:space="preserve">Seniori </w:t>
      </w:r>
      <w:proofErr w:type="spellStart"/>
      <w:r>
        <w:t>IloA</w:t>
      </w:r>
      <w:proofErr w:type="spellEnd"/>
      <w:r>
        <w:t xml:space="preserve"> tuottaa ikäihmisille fyysistä, psyykkistä ja sosiaalista hyvinvointia edistäviä palveluita. Asiakkaan läsnäolo palveluiden suunnittelussa on hyvin tärkeää palvelun onnistumisen kannalta. Seniori </w:t>
      </w:r>
      <w:proofErr w:type="spellStart"/>
      <w:r>
        <w:t>IloA</w:t>
      </w:r>
      <w:proofErr w:type="spellEnd"/>
      <w:r>
        <w:t xml:space="preserve"> tukee asiakkaan fyysistä toimintakykyä tuomalla aktiviteetteja kotiin. Lisäksi</w:t>
      </w:r>
      <w:r w:rsidR="00142AB7">
        <w:t xml:space="preserve"> palvelu edistää</w:t>
      </w:r>
      <w:r>
        <w:t xml:space="preserve"> asiakkaan psyykki</w:t>
      </w:r>
      <w:r w:rsidR="00142AB7">
        <w:t>stä</w:t>
      </w:r>
      <w:r>
        <w:t xml:space="preserve"> ja sosiaali</w:t>
      </w:r>
      <w:r w:rsidR="00142AB7">
        <w:t>sta</w:t>
      </w:r>
      <w:r>
        <w:t xml:space="preserve"> hyvinvointi</w:t>
      </w:r>
      <w:r w:rsidR="00142AB7">
        <w:t xml:space="preserve">a tuomalla asiakkaalle yhdessäolon ja kiireettömyyden tunnetta arkeen. Asiakkaan määrittelemä palvelun sisältö varmistaa sen, että aktiviteetit ja yhdessäolo on hänelle mielekästä. </w:t>
      </w:r>
    </w:p>
    <w:p w14:paraId="0C9A76BE" w14:textId="77777777" w:rsidR="00142AB7" w:rsidRDefault="00142AB7" w:rsidP="000C0306"/>
    <w:p w14:paraId="1CCA1F68" w14:textId="77777777" w:rsidR="00C17A58" w:rsidRDefault="00C17A58" w:rsidP="000C0306"/>
    <w:p w14:paraId="11239E18" w14:textId="77777777" w:rsidR="00C17A58" w:rsidRDefault="00C17A58" w:rsidP="009C54F1">
      <w:pPr>
        <w:pStyle w:val="Otsikko1"/>
      </w:pPr>
      <w:bookmarkStart w:id="10" w:name="_Toc83322504"/>
      <w:r>
        <w:t>Asiakastietojen käsittely</w:t>
      </w:r>
      <w:bookmarkEnd w:id="10"/>
    </w:p>
    <w:p w14:paraId="1E74B2DF" w14:textId="77777777" w:rsidR="00B163FB" w:rsidRDefault="00B163FB" w:rsidP="00B163FB"/>
    <w:p w14:paraId="7DFED8AB" w14:textId="77777777" w:rsidR="00B163FB" w:rsidRDefault="00B163FB" w:rsidP="00B163FB">
      <w:r>
        <w:t>Sosiaalihuollon asiakasta koskevien tietojen käsittelystä ja suojaamisesta säännellään henkilötietolain (523/1999) 5§:n ja 32§:n lisäksi sosiaalihuollon asiak</w:t>
      </w:r>
      <w:r>
        <w:lastRenderedPageBreak/>
        <w:t xml:space="preserve">kaan asemasta ja oikeuksista annetussa laissa (812/2000). Asiakaslain 3 luvussa säädetään asiakastietojen salassapidosta, vaitiolovelvollisuudesta ja salassa pidettävien tietojen luovuttamisesta. Asiakastietojen sähköisestä käsittelystä säädetään </w:t>
      </w:r>
      <w:proofErr w:type="spellStart"/>
      <w:r>
        <w:t>sosiaali</w:t>
      </w:r>
      <w:proofErr w:type="spellEnd"/>
      <w:r>
        <w:t xml:space="preserve"> –ja terveydenhuollon asiakastietojen sähköisestä käsittelystä annetussa laissa (159/2007). </w:t>
      </w:r>
    </w:p>
    <w:p w14:paraId="34CB1926" w14:textId="77777777" w:rsidR="00B163FB" w:rsidRDefault="00B163FB" w:rsidP="00B163FB"/>
    <w:p w14:paraId="6E90988D" w14:textId="77777777" w:rsidR="00B163FB" w:rsidRDefault="00B163FB" w:rsidP="00B163FB">
      <w:pPr>
        <w:rPr>
          <w:color w:val="FF0000"/>
        </w:rPr>
      </w:pPr>
      <w:r>
        <w:t xml:space="preserve">Seniori </w:t>
      </w:r>
      <w:proofErr w:type="spellStart"/>
      <w:r>
        <w:t>IloA:n</w:t>
      </w:r>
      <w:proofErr w:type="spellEnd"/>
      <w:r>
        <w:t xml:space="preserve"> asiakasrekisterin vastuuhenkilönä toimii Satu-Maarit Ilonen. Kaikkien asiakkaiden tiedot tallennetaan kansioon, jonne on pääsy vain henkilökunnan jäsenillä. Asiakkaiden kaikki palvelua koskevat asiakirjat löytyvät Seniori </w:t>
      </w:r>
      <w:proofErr w:type="spellStart"/>
      <w:r>
        <w:t>IloA</w:t>
      </w:r>
      <w:proofErr w:type="spellEnd"/>
      <w:r>
        <w:t>: omasta asiakasrekisteristä. Asiakastietoja ei luovuteta ulkopuolisille</w:t>
      </w:r>
      <w:r w:rsidR="00312208">
        <w:t>.</w:t>
      </w:r>
    </w:p>
    <w:p w14:paraId="3C393995" w14:textId="77777777" w:rsidR="00036DEE" w:rsidRPr="00036DEE" w:rsidRDefault="00036DEE" w:rsidP="00036DEE">
      <w:pPr>
        <w:rPr>
          <w:color w:val="76923C" w:themeColor="accent3" w:themeShade="BF"/>
        </w:rPr>
      </w:pPr>
    </w:p>
    <w:p w14:paraId="7A62D361" w14:textId="77777777" w:rsidR="000C73B0" w:rsidRDefault="00305A09" w:rsidP="00036DEE">
      <w:r w:rsidRPr="00305A09">
        <w:t>Seniori</w:t>
      </w:r>
      <w:r>
        <w:t xml:space="preserve"> </w:t>
      </w:r>
      <w:proofErr w:type="spellStart"/>
      <w:r>
        <w:t>IloA</w:t>
      </w:r>
      <w:proofErr w:type="spellEnd"/>
      <w:r>
        <w:t xml:space="preserve"> säilyttää asiakkaan asiakirjoja asiakassuhteen päätyttyä kuusi vuotta, jonka jälkeen tiedostot ja asiaki</w:t>
      </w:r>
      <w:r w:rsidR="007D191C">
        <w:t>rjat</w:t>
      </w:r>
      <w:r>
        <w:t xml:space="preserve"> hävitetään. </w:t>
      </w:r>
    </w:p>
    <w:p w14:paraId="3C5430AA" w14:textId="77777777" w:rsidR="00305A09" w:rsidRPr="00305A09" w:rsidRDefault="00305A09" w:rsidP="00036DEE"/>
    <w:p w14:paraId="04DBD07D" w14:textId="77777777" w:rsidR="0005374F" w:rsidRDefault="000C73B0" w:rsidP="00B163FB">
      <w:pPr>
        <w:rPr>
          <w:color w:val="FF0000"/>
        </w:rPr>
      </w:pPr>
      <w:r w:rsidRPr="000C73B0">
        <w:t>Asiakkaat</w:t>
      </w:r>
      <w:r>
        <w:t xml:space="preserve">, jotka ovat syntyneet 8., 18. ja 28. päivänä, heidän sosiaalihuollon asiakirjansa ovat ikuisesti säilytettäviä. Nämä asiakirjat Seniori </w:t>
      </w:r>
      <w:proofErr w:type="spellStart"/>
      <w:r>
        <w:t>IloA</w:t>
      </w:r>
      <w:proofErr w:type="spellEnd"/>
      <w:r>
        <w:t xml:space="preserve"> lähettää asiakkaan kotikunnan arkistoon asiakassuhteen päätyttyä. </w:t>
      </w:r>
    </w:p>
    <w:p w14:paraId="7FDA0002" w14:textId="77777777" w:rsidR="00F9735F" w:rsidRDefault="00F9735F" w:rsidP="00B163FB">
      <w:pPr>
        <w:rPr>
          <w:color w:val="FF0000"/>
        </w:rPr>
      </w:pPr>
    </w:p>
    <w:p w14:paraId="693F3A32" w14:textId="77777777" w:rsidR="00F9735F" w:rsidRDefault="00F9735F" w:rsidP="00B163FB">
      <w:pPr>
        <w:rPr>
          <w:color w:val="FF0000"/>
        </w:rPr>
      </w:pPr>
    </w:p>
    <w:p w14:paraId="39A8788A" w14:textId="77777777" w:rsidR="008F031F" w:rsidRPr="008F031F" w:rsidRDefault="008F031F" w:rsidP="008F031F">
      <w:pPr>
        <w:pStyle w:val="Otsikko1"/>
      </w:pPr>
      <w:bookmarkStart w:id="11" w:name="_Toc83322505"/>
      <w:r>
        <w:t>Omavalvonnan asiakirjat</w:t>
      </w:r>
      <w:bookmarkEnd w:id="11"/>
    </w:p>
    <w:p w14:paraId="0F2520F3" w14:textId="77777777" w:rsidR="00F9735F" w:rsidRDefault="00F9735F" w:rsidP="00F9735F"/>
    <w:p w14:paraId="1E6DC373" w14:textId="77777777" w:rsidR="000B70B4" w:rsidRDefault="000B70B4" w:rsidP="00F9735F">
      <w:r>
        <w:t xml:space="preserve">Seniori </w:t>
      </w:r>
      <w:proofErr w:type="spellStart"/>
      <w:r>
        <w:t>IloA.ssa</w:t>
      </w:r>
      <w:proofErr w:type="spellEnd"/>
      <w:r>
        <w:t xml:space="preserve"> asiakassuhde alkaa aina kartoituskäynnillä, jossa tarkastellaan asiakkaan nykytilannetta ja asiakkaan haluja palvelun suhteen. Asiakkaan kanssa yhdessä määritellään, mitä palvelu pitää sisällään ja kuinka useasti käyntejä on ja kuinka kauan ne kerrallaan kestävät. Asiakkaalle mieleinen tekeminen tukee hänen toimintakykyään.  Asiakkaan kanssa tehdään sopimus asiakassuhteesta.  Kartoituskäynti ei sido asiakasta vielä palvelusuhteeseen, vaan päätös palvelusuhteen aloittamisesta tehdään kartoituskäynnillä. </w:t>
      </w:r>
    </w:p>
    <w:p w14:paraId="73EFDCF4" w14:textId="77777777" w:rsidR="000B70B4" w:rsidRDefault="000B70B4" w:rsidP="00F9735F"/>
    <w:p w14:paraId="53FC7619" w14:textId="32739284" w:rsidR="000B70B4" w:rsidRDefault="000B70B4" w:rsidP="00F9735F">
      <w:pPr>
        <w:rPr>
          <w:color w:val="FF0000"/>
        </w:rPr>
      </w:pPr>
      <w:r>
        <w:t>Jos palvelusuhde muodostuu, alkavat käynnit asiakkaan luona.</w:t>
      </w:r>
      <w:r w:rsidR="00527668">
        <w:t xml:space="preserve"> Asiakkaan tiedot viedään Seniori </w:t>
      </w:r>
      <w:proofErr w:type="spellStart"/>
      <w:r w:rsidR="00527668">
        <w:t>IloA:n</w:t>
      </w:r>
      <w:proofErr w:type="spellEnd"/>
      <w:r w:rsidR="00527668">
        <w:t xml:space="preserve"> asiakasrekisteriin</w:t>
      </w:r>
      <w:r w:rsidR="0085619C">
        <w:t xml:space="preserve"> ja hänelle tehdään palvelusuunnitelma.</w:t>
      </w:r>
      <w:r>
        <w:t xml:space="preserve"> Asiakas voi määritellä jokaiselle kerralle erilaisen aktiviteetin</w:t>
      </w:r>
      <w:r w:rsidRPr="00117999">
        <w:t>. Jos aktiviteetti vaatii joitain välineitä hankittavak</w:t>
      </w:r>
      <w:r w:rsidR="00117999" w:rsidRPr="00117999">
        <w:t>si, huolehtii asiakas välillisistä kustan</w:t>
      </w:r>
      <w:r w:rsidR="00117999" w:rsidRPr="00117999">
        <w:lastRenderedPageBreak/>
        <w:t>nuksista. Kaikki kustannukset liitetään laskuun</w:t>
      </w:r>
      <w:r w:rsidR="00A15437">
        <w:t>,</w:t>
      </w:r>
      <w:r w:rsidR="00117999" w:rsidRPr="00117999">
        <w:t xml:space="preserve"> </w:t>
      </w:r>
      <w:r w:rsidR="00A15437">
        <w:t>j</w:t>
      </w:r>
      <w:r w:rsidR="00117999" w:rsidRPr="00117999">
        <w:t xml:space="preserve">os henkilökunta hakee asiakkaalle välineitä aktiviteettia varten, on asiakas velvollinen kustantamaan siihen käytetystä ajasta maksun. </w:t>
      </w:r>
    </w:p>
    <w:p w14:paraId="174B87DC" w14:textId="77777777" w:rsidR="0085619C" w:rsidRDefault="0085619C" w:rsidP="00F9735F">
      <w:pPr>
        <w:rPr>
          <w:color w:val="FF0000"/>
        </w:rPr>
      </w:pPr>
    </w:p>
    <w:p w14:paraId="47A7B02E" w14:textId="77777777" w:rsidR="0085619C" w:rsidRDefault="0085619C" w:rsidP="00F9735F">
      <w:r>
        <w:t>Asiakkaan palvelusuunnitelmaa tarkastellaan kerran vuodessa. Palvelusuunnitelman tarkastelussa pohditaan, onko palvelu toteutunut suunnitelman mukaisesti ja onko siinä mahdollisesti jotain muokattavaa</w:t>
      </w:r>
      <w:r w:rsidRPr="00117999">
        <w:rPr>
          <w:color w:val="FF0000"/>
        </w:rPr>
        <w:t xml:space="preserve">. </w:t>
      </w:r>
      <w:r w:rsidR="0009253E" w:rsidRPr="007D191C">
        <w:t>Palvelusuhteen päättyessä asiakastiedot säilytetään</w:t>
      </w:r>
      <w:r w:rsidR="007D191C" w:rsidRPr="007D191C">
        <w:t xml:space="preserve"> kuusi</w:t>
      </w:r>
      <w:r w:rsidR="0009253E" w:rsidRPr="007D191C">
        <w:t xml:space="preserve"> </w:t>
      </w:r>
      <w:r w:rsidR="007D191C" w:rsidRPr="007D191C">
        <w:t>vuotta</w:t>
      </w:r>
      <w:r w:rsidR="0009253E" w:rsidRPr="007D191C">
        <w:t xml:space="preserve"> asiakasrekisterissä, jonka jälkeen ne hävitetään.</w:t>
      </w:r>
    </w:p>
    <w:p w14:paraId="071EA377" w14:textId="77777777" w:rsidR="006B0E66" w:rsidRDefault="006B0E66" w:rsidP="00F9735F"/>
    <w:p w14:paraId="3D71BC09" w14:textId="77777777" w:rsidR="006B0E66" w:rsidRDefault="006B0E66" w:rsidP="00F9735F">
      <w:pPr>
        <w:rPr>
          <w:b/>
        </w:rPr>
      </w:pPr>
      <w:r w:rsidRPr="006B0E66">
        <w:rPr>
          <w:b/>
        </w:rPr>
        <w:t>Omavalvonnan menettely –ja toimintaohjeita</w:t>
      </w:r>
    </w:p>
    <w:p w14:paraId="4F477AC3" w14:textId="77777777" w:rsidR="006B0E66" w:rsidRDefault="006B0E66" w:rsidP="00F9735F">
      <w:pPr>
        <w:rPr>
          <w:b/>
        </w:rPr>
      </w:pPr>
    </w:p>
    <w:p w14:paraId="043D6E59" w14:textId="77777777" w:rsidR="006B0E66" w:rsidRPr="006B0E66" w:rsidRDefault="006B0E66" w:rsidP="00F9735F">
      <w:r>
        <w:t xml:space="preserve">Asiakasta kohdannutta haitta –ja vaaratilannetta käsitellään tapauskohtaisesti. Jos asiakaskäynnillä asiakkaan omaisuutta vahingoittuu henkilökunnan toiminnan seurauksena, on Seniori </w:t>
      </w:r>
      <w:proofErr w:type="spellStart"/>
      <w:r>
        <w:t>IloA</w:t>
      </w:r>
      <w:proofErr w:type="spellEnd"/>
      <w:r>
        <w:t xml:space="preserve"> velvollinen korvaamaan asiakkaalle korjauskulut. Jos asiakas joutuu vaaratilanteeseen käynnin aikana, paikalla oleva henkilökunta hankkii apua yleisten turvallisuusohjeiden mukaan.  Kaikki haitta –ja vaaratilanteet kirjataan ylös.  </w:t>
      </w:r>
    </w:p>
    <w:p w14:paraId="43BF0833" w14:textId="77777777" w:rsidR="00651A45" w:rsidRDefault="00651A45" w:rsidP="00F9735F"/>
    <w:p w14:paraId="12AA6B64" w14:textId="77777777" w:rsidR="00651A45" w:rsidRPr="0085619C" w:rsidRDefault="00651A45" w:rsidP="00651A45">
      <w:pPr>
        <w:pStyle w:val="Otsikko1"/>
      </w:pPr>
      <w:bookmarkStart w:id="12" w:name="_Toc83322506"/>
      <w:r>
        <w:t>Omavalvonnan seuranta ja arviointi</w:t>
      </w:r>
      <w:bookmarkEnd w:id="12"/>
    </w:p>
    <w:p w14:paraId="2EE68D28" w14:textId="77777777" w:rsidR="0085619C" w:rsidRDefault="0085619C" w:rsidP="00F9735F">
      <w:pPr>
        <w:rPr>
          <w:color w:val="FF0000"/>
        </w:rPr>
      </w:pPr>
    </w:p>
    <w:p w14:paraId="5DC2095A" w14:textId="77777777" w:rsidR="0085619C" w:rsidRDefault="006B0E66" w:rsidP="00F9735F">
      <w:r>
        <w:t xml:space="preserve">Seniori </w:t>
      </w:r>
      <w:proofErr w:type="spellStart"/>
      <w:r>
        <w:t>IloA:n</w:t>
      </w:r>
      <w:proofErr w:type="spellEnd"/>
      <w:r>
        <w:t xml:space="preserve"> henkilökunta kirjaa käynnit asiakkaan kansioon käynnin jälkeen. Käynnistä raportoidaan aika, mitä paikalla on tehty sekä seurataan asiakkaan toimintakykyä</w:t>
      </w:r>
      <w:r w:rsidR="00BC4740">
        <w:t xml:space="preserve"> ja jaksamista. Säännöllisellä kirjaamisella taataan </w:t>
      </w:r>
      <w:r w:rsidR="00BC4740" w:rsidRPr="00117999">
        <w:t>asioiden to</w:t>
      </w:r>
      <w:r w:rsidR="00117999" w:rsidRPr="00117999">
        <w:t>denperäisyys</w:t>
      </w:r>
      <w:r w:rsidR="00BC4740" w:rsidRPr="00117999">
        <w:t xml:space="preserve">. </w:t>
      </w:r>
      <w:r w:rsidR="00BC4740">
        <w:t xml:space="preserve">Lisäksi kirjaaminen luo pohjaa omavalvonnan tarkistukselle. </w:t>
      </w:r>
    </w:p>
    <w:p w14:paraId="77EDA905" w14:textId="77777777" w:rsidR="00BC4740" w:rsidRDefault="00BC4740" w:rsidP="00F9735F"/>
    <w:p w14:paraId="737A1129" w14:textId="77777777" w:rsidR="008C3AF6" w:rsidRDefault="00BC4740" w:rsidP="00F9735F">
      <w:r>
        <w:t xml:space="preserve">Omavalvontasuunnitelma tarkistetaan tarvittaessa tai vuosittain ja samalla arvioidaan, onko toiminnassa tapahtunut muutoksia, jotka edellyttävät myös omavalvontasuunnitelman muuttamista.  Omavalvontasuunnitelma on koko henkilökunnan saatavilla ja luettavissa. </w:t>
      </w:r>
      <w:r w:rsidR="008C3AF6">
        <w:t>Omavalvontasuunnitelma vahvistetaan vuosittain, vaikka siihen ei tulisikaan muutoksia vuoden aikana.  Omavalvontasuunnitelman hyväksyy ja vahvistaa palvelujen tuottaja tai toiminnasta vastaava johtaja.</w:t>
      </w:r>
    </w:p>
    <w:p w14:paraId="2CF144E9" w14:textId="77777777" w:rsidR="00BC4740" w:rsidRDefault="00BC4740" w:rsidP="00F9735F"/>
    <w:p w14:paraId="3EED7197" w14:textId="77777777" w:rsidR="00BC4740" w:rsidRPr="00140DCD" w:rsidRDefault="00BC4740" w:rsidP="00F9735F">
      <w:r w:rsidRPr="00140DCD">
        <w:t xml:space="preserve">Asiakkailta kerätty palaute on tärkeää kehitettäessä palvelua parempaan suuntaan. Seniori </w:t>
      </w:r>
      <w:proofErr w:type="spellStart"/>
      <w:r w:rsidRPr="00140DCD">
        <w:t>IloA</w:t>
      </w:r>
      <w:proofErr w:type="spellEnd"/>
      <w:r w:rsidRPr="00140DCD">
        <w:t xml:space="preserve"> pyytää asiakkailtaan palautetta toiminnasta kerran vuodessa. Palautteen avulla pyritään kehittämään palvelua </w:t>
      </w:r>
      <w:r w:rsidR="008C3AF6" w:rsidRPr="00140DCD">
        <w:t>entistä sopivammaksi asiakkaiden tarpeisiin.</w:t>
      </w:r>
      <w:r w:rsidR="00140DCD">
        <w:t xml:space="preserve"> Myös aktiivisesti toiminnassa mukana olevilta omaisilta voidaan asiakkaan luvalla pyytää täyttämään palautelomake.</w:t>
      </w:r>
    </w:p>
    <w:p w14:paraId="362B8A9E" w14:textId="77777777" w:rsidR="00BC4740" w:rsidRDefault="00BC4740" w:rsidP="00F9735F"/>
    <w:p w14:paraId="3F71A44B" w14:textId="77777777" w:rsidR="00BC4740" w:rsidRDefault="00BC4740" w:rsidP="00F9735F">
      <w:r>
        <w:t>Omavalvont</w:t>
      </w:r>
      <w:r w:rsidR="008C3AF6">
        <w:t>asuunnitelma ja siihen liittyvät asiakirjat tulee säilyttää valvontaviranomaisten saatavilla 10 vuotta.</w:t>
      </w:r>
    </w:p>
    <w:p w14:paraId="05B8A35F" w14:textId="77777777" w:rsidR="008C3AF6" w:rsidRDefault="008C3AF6" w:rsidP="00F9735F"/>
    <w:p w14:paraId="176029FD" w14:textId="77777777" w:rsidR="008C3AF6" w:rsidRDefault="008C3AF6" w:rsidP="00F9735F">
      <w:r>
        <w:t>Omavalvontaa toteutetaan suunnitelman mukaisesti ja se on osa laadunhallintaa ja –varmistamista. Hyvälle laatujärjestelmälle on ominaista, että prosessit on dokumentoitu, palvelujen laadun vaatimukset on määritelty ja henkilökunta on koulutettu laatutyön toteuttamiseen käytännössä.</w:t>
      </w:r>
    </w:p>
    <w:p w14:paraId="5F378468" w14:textId="77777777" w:rsidR="00BD11AE" w:rsidRDefault="00BD11AE" w:rsidP="00F9735F"/>
    <w:p w14:paraId="6FDF7E24" w14:textId="77777777" w:rsidR="00335FF9" w:rsidRDefault="00335FF9" w:rsidP="00F9735F"/>
    <w:p w14:paraId="6BF72EA6" w14:textId="77777777" w:rsidR="00335FF9" w:rsidRDefault="00335FF9" w:rsidP="00F9735F"/>
    <w:p w14:paraId="04C59503" w14:textId="77777777" w:rsidR="00335FF9" w:rsidRDefault="00335FF9" w:rsidP="00F9735F"/>
    <w:p w14:paraId="2AF24D90" w14:textId="77777777" w:rsidR="00335FF9" w:rsidRDefault="00335FF9" w:rsidP="00F9735F"/>
    <w:p w14:paraId="2C964D01" w14:textId="70E0FC14" w:rsidR="00BD11AE" w:rsidRDefault="00DD3CB3" w:rsidP="00F9735F">
      <w:r>
        <w:t>Hyvinkäällä</w:t>
      </w:r>
      <w:r w:rsidR="001165F3">
        <w:t xml:space="preserve"> </w:t>
      </w:r>
      <w:r>
        <w:t>1.10.2021</w:t>
      </w:r>
    </w:p>
    <w:p w14:paraId="1D14E1FA" w14:textId="77777777" w:rsidR="00BD11AE" w:rsidRDefault="00BD11AE" w:rsidP="00F9735F"/>
    <w:p w14:paraId="452DF9A7" w14:textId="77777777" w:rsidR="00335FF9" w:rsidRDefault="00335FF9" w:rsidP="00F9735F">
      <w:r w:rsidRPr="002A7C78">
        <w:rPr>
          <w:b/>
          <w:noProof/>
          <w:lang w:eastAsia="fi-FI"/>
        </w:rPr>
        <mc:AlternateContent>
          <mc:Choice Requires="wps">
            <w:drawing>
              <wp:anchor distT="0" distB="0" distL="114300" distR="114300" simplePos="0" relativeHeight="251659264" behindDoc="0" locked="0" layoutInCell="1" allowOverlap="1" wp14:anchorId="591518CD" wp14:editId="196547B1">
                <wp:simplePos x="0" y="0"/>
                <wp:positionH relativeFrom="column">
                  <wp:posOffset>2788920</wp:posOffset>
                </wp:positionH>
                <wp:positionV relativeFrom="paragraph">
                  <wp:posOffset>156845</wp:posOffset>
                </wp:positionV>
                <wp:extent cx="2419350" cy="0"/>
                <wp:effectExtent l="0" t="0" r="19050" b="19050"/>
                <wp:wrapNone/>
                <wp:docPr id="2" name="Suora yhdysviiva 2"/>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22E85"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2.35pt" to="410.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" strokecolor="black [3040]"/>
            </w:pict>
          </mc:Fallback>
        </mc:AlternateContent>
      </w:r>
      <w:r w:rsidR="00BD11AE" w:rsidRPr="002A7C78">
        <w:rPr>
          <w:b/>
        </w:rPr>
        <w:t xml:space="preserve">Seniori </w:t>
      </w:r>
      <w:proofErr w:type="spellStart"/>
      <w:r w:rsidR="00BD11AE" w:rsidRPr="002A7C78">
        <w:rPr>
          <w:b/>
        </w:rPr>
        <w:t>IloA</w:t>
      </w:r>
      <w:proofErr w:type="spellEnd"/>
      <w:r w:rsidR="002A7C78">
        <w:t xml:space="preserve">   T</w:t>
      </w:r>
      <w:r w:rsidR="00BD11AE">
        <w:t>oimitusjohtaja Päivi Ilonen</w:t>
      </w:r>
    </w:p>
    <w:p w14:paraId="0FCF609A" w14:textId="77777777" w:rsidR="002A7C78" w:rsidRDefault="002A7C78" w:rsidP="00F9735F">
      <w:r>
        <w:rPr>
          <w:noProof/>
          <w:lang w:eastAsia="fi-FI"/>
        </w:rPr>
        <mc:AlternateContent>
          <mc:Choice Requires="wps">
            <w:drawing>
              <wp:anchor distT="0" distB="0" distL="114300" distR="114300" simplePos="0" relativeHeight="251660288" behindDoc="0" locked="0" layoutInCell="1" allowOverlap="1" wp14:anchorId="5D7C1542" wp14:editId="7C487B82">
                <wp:simplePos x="0" y="0"/>
                <wp:positionH relativeFrom="column">
                  <wp:posOffset>2646045</wp:posOffset>
                </wp:positionH>
                <wp:positionV relativeFrom="paragraph">
                  <wp:posOffset>150495</wp:posOffset>
                </wp:positionV>
                <wp:extent cx="2609850" cy="0"/>
                <wp:effectExtent l="0" t="0" r="19050" b="19050"/>
                <wp:wrapNone/>
                <wp:docPr id="4" name="Suora yhdysviiva 4"/>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9FD39" id="Suora yhdysviiva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35pt,11.85pt" to="413.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" strokecolor="black [3040]"/>
            </w:pict>
          </mc:Fallback>
        </mc:AlternateContent>
      </w:r>
      <w:r w:rsidR="003E43FF">
        <w:t xml:space="preserve">                                        </w:t>
      </w:r>
      <w:r>
        <w:t xml:space="preserve"> Kirsi Ilonen</w:t>
      </w:r>
    </w:p>
    <w:p w14:paraId="21B99AC3" w14:textId="77777777" w:rsidR="00335FF9" w:rsidRDefault="002A7C78" w:rsidP="00F9735F">
      <w:r>
        <w:rPr>
          <w:noProof/>
          <w:lang w:eastAsia="fi-FI"/>
        </w:rPr>
        <mc:AlternateContent>
          <mc:Choice Requires="wps">
            <w:drawing>
              <wp:anchor distT="0" distB="0" distL="114300" distR="114300" simplePos="0" relativeHeight="251661312" behindDoc="0" locked="0" layoutInCell="1" allowOverlap="1" wp14:anchorId="03B73812" wp14:editId="26EEB82C">
                <wp:simplePos x="0" y="0"/>
                <wp:positionH relativeFrom="column">
                  <wp:posOffset>3503294</wp:posOffset>
                </wp:positionH>
                <wp:positionV relativeFrom="paragraph">
                  <wp:posOffset>154305</wp:posOffset>
                </wp:positionV>
                <wp:extent cx="2238375" cy="0"/>
                <wp:effectExtent l="0" t="0" r="9525" b="19050"/>
                <wp:wrapNone/>
                <wp:docPr id="6" name="Suora yhdysviiva 6"/>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53E69" id="Suora yhdysviiva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85pt,12.15pt" to="452.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" strokecolor="black [3040]"/>
            </w:pict>
          </mc:Fallback>
        </mc:AlternateContent>
      </w:r>
      <w:r>
        <w:t xml:space="preserve">Asiakasrekisterin vastuuhenkilö Satu-Maarit Ilonen    </w:t>
      </w:r>
    </w:p>
    <w:p w14:paraId="6872E1C3" w14:textId="77777777" w:rsidR="00335FF9" w:rsidRDefault="00335FF9" w:rsidP="00F9735F"/>
    <w:p w14:paraId="1A4BD527" w14:textId="52ED7C22" w:rsidR="00BD11AE" w:rsidRPr="00335FF9" w:rsidRDefault="00BD11AE" w:rsidP="00F9735F">
      <w:r>
        <w:t xml:space="preserve">  </w:t>
      </w:r>
      <w:r w:rsidR="00710852">
        <w:t>Omavalvontas</w:t>
      </w:r>
      <w:r w:rsidR="007A5718">
        <w:t xml:space="preserve">uunnitelma tarkistettu </w:t>
      </w:r>
      <w:r w:rsidR="00A15437">
        <w:t>1.10</w:t>
      </w:r>
      <w:r w:rsidR="001165F3">
        <w:t>.2021</w:t>
      </w:r>
    </w:p>
    <w:sectPr w:rsidR="00BD11AE" w:rsidRPr="00335FF9" w:rsidSect="00E26D5F">
      <w:headerReference w:type="default" r:id="rId11"/>
      <w:type w:val="continuous"/>
      <w:pgSz w:w="11906" w:h="16838"/>
      <w:pgMar w:top="1701"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B3CD" w14:textId="77777777" w:rsidR="00443465" w:rsidRDefault="00443465" w:rsidP="00E26D5F">
      <w:pPr>
        <w:spacing w:line="240" w:lineRule="auto"/>
      </w:pPr>
      <w:r>
        <w:separator/>
      </w:r>
    </w:p>
  </w:endnote>
  <w:endnote w:type="continuationSeparator" w:id="0">
    <w:p w14:paraId="34E0CA98" w14:textId="77777777" w:rsidR="00443465" w:rsidRDefault="00443465" w:rsidP="00E2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A590" w14:textId="77777777" w:rsidR="00443465" w:rsidRDefault="00443465" w:rsidP="00E26D5F">
      <w:pPr>
        <w:spacing w:line="240" w:lineRule="auto"/>
      </w:pPr>
      <w:r>
        <w:separator/>
      </w:r>
    </w:p>
  </w:footnote>
  <w:footnote w:type="continuationSeparator" w:id="0">
    <w:p w14:paraId="5F0A5436" w14:textId="77777777" w:rsidR="00443465" w:rsidRDefault="00443465" w:rsidP="00E26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FA0" w14:textId="77777777" w:rsidR="00BD11AE" w:rsidRDefault="00BD11AE">
    <w:pPr>
      <w:pStyle w:val="Yltunniste"/>
      <w:jc w:val="right"/>
    </w:pPr>
  </w:p>
  <w:p w14:paraId="2FAAC7F2" w14:textId="77777777" w:rsidR="00BD11AE" w:rsidRDefault="00BD11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12862"/>
      <w:docPartObj>
        <w:docPartGallery w:val="Page Numbers (Top of Page)"/>
        <w:docPartUnique/>
      </w:docPartObj>
    </w:sdtPr>
    <w:sdtEndPr/>
    <w:sdtContent>
      <w:p w14:paraId="3EF20113" w14:textId="77777777" w:rsidR="00BD11AE" w:rsidRDefault="00BD11AE">
        <w:pPr>
          <w:pStyle w:val="Yltunniste"/>
          <w:jc w:val="right"/>
        </w:pPr>
        <w:r>
          <w:fldChar w:fldCharType="begin"/>
        </w:r>
        <w:r>
          <w:instrText>PAGE   \* MERGEFORMAT</w:instrText>
        </w:r>
        <w:r>
          <w:fldChar w:fldCharType="separate"/>
        </w:r>
        <w:r w:rsidR="00047CFB">
          <w:rPr>
            <w:noProof/>
          </w:rPr>
          <w:t>11</w:t>
        </w:r>
        <w:r>
          <w:fldChar w:fldCharType="end"/>
        </w:r>
      </w:p>
    </w:sdtContent>
  </w:sdt>
  <w:p w14:paraId="6520027A" w14:textId="77777777" w:rsidR="00BD11AE" w:rsidRDefault="00BD11A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17DA"/>
    <w:multiLevelType w:val="hybridMultilevel"/>
    <w:tmpl w:val="5390383C"/>
    <w:lvl w:ilvl="0" w:tplc="1974D6D0">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8C0502E"/>
    <w:multiLevelType w:val="hybridMultilevel"/>
    <w:tmpl w:val="58121CF0"/>
    <w:lvl w:ilvl="0" w:tplc="1BFCE6E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FDD"/>
    <w:rsid w:val="000252AE"/>
    <w:rsid w:val="00027FA9"/>
    <w:rsid w:val="00036DEE"/>
    <w:rsid w:val="00047CFB"/>
    <w:rsid w:val="00050330"/>
    <w:rsid w:val="0005374F"/>
    <w:rsid w:val="00076214"/>
    <w:rsid w:val="0009253E"/>
    <w:rsid w:val="000A41F0"/>
    <w:rsid w:val="000B70B4"/>
    <w:rsid w:val="000C0306"/>
    <w:rsid w:val="000C73B0"/>
    <w:rsid w:val="000D06D2"/>
    <w:rsid w:val="000F5E7A"/>
    <w:rsid w:val="001165F3"/>
    <w:rsid w:val="00117999"/>
    <w:rsid w:val="001311D6"/>
    <w:rsid w:val="00140DCD"/>
    <w:rsid w:val="00142AB7"/>
    <w:rsid w:val="0014589D"/>
    <w:rsid w:val="00154D1E"/>
    <w:rsid w:val="001A04B2"/>
    <w:rsid w:val="001C12BF"/>
    <w:rsid w:val="001D0AA9"/>
    <w:rsid w:val="00274DEB"/>
    <w:rsid w:val="002A7C78"/>
    <w:rsid w:val="00305A09"/>
    <w:rsid w:val="00312208"/>
    <w:rsid w:val="00335FF9"/>
    <w:rsid w:val="003921C5"/>
    <w:rsid w:val="00397A58"/>
    <w:rsid w:val="003A2163"/>
    <w:rsid w:val="003A608B"/>
    <w:rsid w:val="003D1ABB"/>
    <w:rsid w:val="003E43FF"/>
    <w:rsid w:val="00404817"/>
    <w:rsid w:val="004146FD"/>
    <w:rsid w:val="00415212"/>
    <w:rsid w:val="00443465"/>
    <w:rsid w:val="004A28AF"/>
    <w:rsid w:val="004B2351"/>
    <w:rsid w:val="004D0A90"/>
    <w:rsid w:val="004D0AA1"/>
    <w:rsid w:val="004D1A80"/>
    <w:rsid w:val="004D3C6F"/>
    <w:rsid w:val="00502D02"/>
    <w:rsid w:val="00512FD6"/>
    <w:rsid w:val="00527668"/>
    <w:rsid w:val="00557ABB"/>
    <w:rsid w:val="00573A7E"/>
    <w:rsid w:val="00592A3F"/>
    <w:rsid w:val="005B5DC3"/>
    <w:rsid w:val="006207C3"/>
    <w:rsid w:val="006239E9"/>
    <w:rsid w:val="00644C15"/>
    <w:rsid w:val="00650AE2"/>
    <w:rsid w:val="00651A45"/>
    <w:rsid w:val="00652E88"/>
    <w:rsid w:val="00672D36"/>
    <w:rsid w:val="00686413"/>
    <w:rsid w:val="006B0E66"/>
    <w:rsid w:val="006B7475"/>
    <w:rsid w:val="006C6C37"/>
    <w:rsid w:val="006E44AE"/>
    <w:rsid w:val="006E5CF4"/>
    <w:rsid w:val="00710852"/>
    <w:rsid w:val="0072161D"/>
    <w:rsid w:val="007468E0"/>
    <w:rsid w:val="007A5718"/>
    <w:rsid w:val="007B3285"/>
    <w:rsid w:val="007D191C"/>
    <w:rsid w:val="00805A8E"/>
    <w:rsid w:val="00823C59"/>
    <w:rsid w:val="008534FC"/>
    <w:rsid w:val="0085619C"/>
    <w:rsid w:val="0085667E"/>
    <w:rsid w:val="008850EA"/>
    <w:rsid w:val="00890187"/>
    <w:rsid w:val="008A3E16"/>
    <w:rsid w:val="008B5883"/>
    <w:rsid w:val="008C3AF6"/>
    <w:rsid w:val="008D5935"/>
    <w:rsid w:val="008F031F"/>
    <w:rsid w:val="008F3205"/>
    <w:rsid w:val="009013D7"/>
    <w:rsid w:val="009B5B78"/>
    <w:rsid w:val="009C54F1"/>
    <w:rsid w:val="009D381B"/>
    <w:rsid w:val="009E3266"/>
    <w:rsid w:val="009E3C4E"/>
    <w:rsid w:val="009E7CA1"/>
    <w:rsid w:val="00A02268"/>
    <w:rsid w:val="00A15437"/>
    <w:rsid w:val="00A1731B"/>
    <w:rsid w:val="00A71097"/>
    <w:rsid w:val="00A97A2E"/>
    <w:rsid w:val="00AA2DC9"/>
    <w:rsid w:val="00B0095D"/>
    <w:rsid w:val="00B01540"/>
    <w:rsid w:val="00B163FB"/>
    <w:rsid w:val="00B54BEA"/>
    <w:rsid w:val="00B91EFB"/>
    <w:rsid w:val="00B957DA"/>
    <w:rsid w:val="00B9651D"/>
    <w:rsid w:val="00BA00A4"/>
    <w:rsid w:val="00BC4040"/>
    <w:rsid w:val="00BC4740"/>
    <w:rsid w:val="00BC739D"/>
    <w:rsid w:val="00BD11AE"/>
    <w:rsid w:val="00BF331D"/>
    <w:rsid w:val="00C118FF"/>
    <w:rsid w:val="00C13ECA"/>
    <w:rsid w:val="00C155DA"/>
    <w:rsid w:val="00C17A58"/>
    <w:rsid w:val="00C32081"/>
    <w:rsid w:val="00C75F17"/>
    <w:rsid w:val="00C86971"/>
    <w:rsid w:val="00D05B8F"/>
    <w:rsid w:val="00D24309"/>
    <w:rsid w:val="00D245DE"/>
    <w:rsid w:val="00D45255"/>
    <w:rsid w:val="00D74758"/>
    <w:rsid w:val="00D83589"/>
    <w:rsid w:val="00DB4121"/>
    <w:rsid w:val="00DC462B"/>
    <w:rsid w:val="00DD29F7"/>
    <w:rsid w:val="00DD3CB3"/>
    <w:rsid w:val="00DE13DC"/>
    <w:rsid w:val="00E06425"/>
    <w:rsid w:val="00E101DA"/>
    <w:rsid w:val="00E15D90"/>
    <w:rsid w:val="00E26D5F"/>
    <w:rsid w:val="00E62FDD"/>
    <w:rsid w:val="00E97F85"/>
    <w:rsid w:val="00EF6A35"/>
    <w:rsid w:val="00F01FD5"/>
    <w:rsid w:val="00F17FC1"/>
    <w:rsid w:val="00F61782"/>
    <w:rsid w:val="00F72CB1"/>
    <w:rsid w:val="00F8629F"/>
    <w:rsid w:val="00F9735F"/>
    <w:rsid w:val="00FA5651"/>
    <w:rsid w:val="00FB2242"/>
    <w:rsid w:val="00FF4542"/>
    <w:rsid w:val="00FF78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B281"/>
  <w15:docId w15:val="{F74054FD-9270-4840-ADE7-19F2E14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7475"/>
    <w:pPr>
      <w:spacing w:after="0" w:line="360" w:lineRule="auto"/>
    </w:pPr>
    <w:rPr>
      <w:rFonts w:ascii="Arial" w:hAnsi="Arial"/>
      <w:sz w:val="24"/>
    </w:rPr>
  </w:style>
  <w:style w:type="paragraph" w:styleId="Otsikko1">
    <w:name w:val="heading 1"/>
    <w:basedOn w:val="Normaali"/>
    <w:next w:val="Normaali"/>
    <w:link w:val="Otsikko1Char"/>
    <w:uiPriority w:val="9"/>
    <w:qFormat/>
    <w:rsid w:val="006B7475"/>
    <w:pPr>
      <w:keepNext/>
      <w:keepLines/>
      <w:numPr>
        <w:numId w:val="1"/>
      </w:numPr>
      <w:ind w:left="714" w:hanging="357"/>
      <w:outlineLvl w:val="0"/>
    </w:pPr>
    <w:rPr>
      <w:rFonts w:eastAsiaTheme="majorEastAsia" w:cstheme="majorHAnsi"/>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B7475"/>
    <w:rPr>
      <w:rFonts w:ascii="Arial" w:eastAsiaTheme="majorEastAsia" w:hAnsi="Arial" w:cstheme="majorHAnsi"/>
      <w:bCs/>
      <w:sz w:val="28"/>
      <w:szCs w:val="28"/>
    </w:rPr>
  </w:style>
  <w:style w:type="paragraph" w:styleId="Sisluet1">
    <w:name w:val="toc 1"/>
    <w:basedOn w:val="Normaali"/>
    <w:next w:val="Normaali"/>
    <w:autoRedefine/>
    <w:uiPriority w:val="39"/>
    <w:unhideWhenUsed/>
    <w:rsid w:val="00823C59"/>
    <w:pPr>
      <w:spacing w:after="100"/>
    </w:pPr>
  </w:style>
  <w:style w:type="character" w:styleId="Hyperlinkki">
    <w:name w:val="Hyperlink"/>
    <w:basedOn w:val="Kappaleenoletusfontti"/>
    <w:uiPriority w:val="99"/>
    <w:unhideWhenUsed/>
    <w:rsid w:val="00823C59"/>
    <w:rPr>
      <w:color w:val="0000FF" w:themeColor="hyperlink"/>
      <w:u w:val="single"/>
    </w:rPr>
  </w:style>
  <w:style w:type="paragraph" w:styleId="Yltunniste">
    <w:name w:val="header"/>
    <w:basedOn w:val="Normaali"/>
    <w:link w:val="YltunnisteChar"/>
    <w:uiPriority w:val="99"/>
    <w:unhideWhenUsed/>
    <w:rsid w:val="00E26D5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26D5F"/>
    <w:rPr>
      <w:rFonts w:ascii="Arial" w:hAnsi="Arial"/>
      <w:sz w:val="24"/>
    </w:rPr>
  </w:style>
  <w:style w:type="paragraph" w:styleId="Alatunniste">
    <w:name w:val="footer"/>
    <w:basedOn w:val="Normaali"/>
    <w:link w:val="AlatunnisteChar"/>
    <w:uiPriority w:val="99"/>
    <w:unhideWhenUsed/>
    <w:rsid w:val="00E26D5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26D5F"/>
    <w:rPr>
      <w:rFonts w:ascii="Arial" w:hAnsi="Arial"/>
      <w:sz w:val="24"/>
    </w:rPr>
  </w:style>
  <w:style w:type="paragraph" w:styleId="Luettelokappale">
    <w:name w:val="List Paragraph"/>
    <w:basedOn w:val="Normaali"/>
    <w:uiPriority w:val="34"/>
    <w:qFormat/>
    <w:rsid w:val="000F5E7A"/>
    <w:pPr>
      <w:ind w:left="720"/>
      <w:contextualSpacing/>
    </w:pPr>
  </w:style>
  <w:style w:type="paragraph" w:styleId="Seliteteksti">
    <w:name w:val="Balloon Text"/>
    <w:basedOn w:val="Normaali"/>
    <w:link w:val="SelitetekstiChar"/>
    <w:uiPriority w:val="99"/>
    <w:semiHidden/>
    <w:unhideWhenUsed/>
    <w:rsid w:val="00F8629F"/>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8629F"/>
    <w:rPr>
      <w:rFonts w:ascii="Tahoma" w:hAnsi="Tahoma" w:cs="Tahoma"/>
      <w:sz w:val="16"/>
      <w:szCs w:val="16"/>
    </w:rPr>
  </w:style>
  <w:style w:type="character" w:styleId="Ratkaisematonmaininta">
    <w:name w:val="Unresolved Mention"/>
    <w:basedOn w:val="Kappaleenoletusfontti"/>
    <w:uiPriority w:val="99"/>
    <w:semiHidden/>
    <w:unhideWhenUsed/>
    <w:rsid w:val="00404817"/>
    <w:rPr>
      <w:color w:val="605E5C"/>
      <w:shd w:val="clear" w:color="auto" w:fill="E1DFDD"/>
    </w:rPr>
  </w:style>
  <w:style w:type="table" w:styleId="TaulukkoRuudukko">
    <w:name w:val="Table Grid"/>
    <w:basedOn w:val="Normaalitaulukko"/>
    <w:uiPriority w:val="59"/>
    <w:rsid w:val="009E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osiaaliasiamies@phhyky.f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7F0C-F476-4A26-A866-5A0CBDA6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1801</Words>
  <Characters>14589</Characters>
  <Application>Microsoft Office Word</Application>
  <DocSecurity>0</DocSecurity>
  <Lines>121</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Veetule</dc:creator>
  <cp:lastModifiedBy>Päivi Ilonen</cp:lastModifiedBy>
  <cp:revision>38</cp:revision>
  <cp:lastPrinted>2021-06-06T10:34:00Z</cp:lastPrinted>
  <dcterms:created xsi:type="dcterms:W3CDTF">2014-09-30T15:56:00Z</dcterms:created>
  <dcterms:modified xsi:type="dcterms:W3CDTF">2021-09-27T14:00:00Z</dcterms:modified>
</cp:coreProperties>
</file>